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2F" w:rsidRPr="003A0864" w:rsidRDefault="00A1232F" w:rsidP="00A123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/>
          <w:bCs/>
          <w:szCs w:val="28"/>
          <w:lang w:eastAsia="ru-RU"/>
        </w:rPr>
      </w:pPr>
      <w:bookmarkStart w:id="0" w:name="_GoBack"/>
      <w:bookmarkEnd w:id="0"/>
      <w:r w:rsidRPr="003A0864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Приложение  </w:t>
      </w:r>
    </w:p>
    <w:p w:rsidR="00A1232F" w:rsidRPr="003A0864" w:rsidRDefault="00A1232F" w:rsidP="00A123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/>
          <w:bCs/>
          <w:szCs w:val="28"/>
          <w:lang w:eastAsia="ru-RU"/>
        </w:rPr>
      </w:pPr>
      <w:r w:rsidRPr="003A0864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к постановлению администрации </w:t>
      </w:r>
    </w:p>
    <w:p w:rsidR="00A1232F" w:rsidRPr="003A0864" w:rsidRDefault="00A1232F" w:rsidP="00A123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/>
          <w:bCs/>
          <w:szCs w:val="28"/>
          <w:lang w:eastAsia="ru-RU"/>
        </w:rPr>
      </w:pPr>
      <w:r w:rsidRPr="003A0864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Arial"/>
          <w:b/>
          <w:bCs/>
          <w:szCs w:val="28"/>
          <w:lang w:eastAsia="ru-RU"/>
        </w:rPr>
        <w:t>21.11</w:t>
      </w:r>
      <w:r w:rsidRPr="003A0864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.2019 № </w:t>
      </w:r>
      <w:r>
        <w:rPr>
          <w:rFonts w:ascii="Times New Roman" w:eastAsia="Times New Roman" w:hAnsi="Times New Roman" w:cs="Arial"/>
          <w:b/>
          <w:bCs/>
          <w:szCs w:val="28"/>
          <w:lang w:eastAsia="ru-RU"/>
        </w:rPr>
        <w:t>662</w:t>
      </w:r>
    </w:p>
    <w:p w:rsidR="00A1232F" w:rsidRPr="003A0864" w:rsidRDefault="00A1232F" w:rsidP="00A123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УТВЕРЖДЕНА</w:t>
      </w: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постановлением администрации</w:t>
      </w: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МО «Агалатовское сельское поселение»</w:t>
      </w: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от 07.12.2017 года № 679</w:t>
      </w:r>
    </w:p>
    <w:p w:rsidR="00A1232F" w:rsidRDefault="00A1232F" w:rsidP="00A12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(Приложение)</w:t>
      </w: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УТВЕРЖДЕНА</w:t>
      </w: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постановлением администрации</w:t>
      </w: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МО «Агалатовское сельское поселение»</w:t>
      </w: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от 07.12.2017 года № 679</w:t>
      </w:r>
    </w:p>
    <w:p w:rsidR="00A1232F" w:rsidRDefault="00A1232F" w:rsidP="00A123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(Приложение)</w:t>
      </w: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Cs w:val="28"/>
          <w:lang w:eastAsia="ru-RU"/>
        </w:rPr>
        <w:t xml:space="preserve">(с изм. от </w:t>
      </w:r>
      <w:r w:rsidRPr="00DA44CF">
        <w:rPr>
          <w:rFonts w:ascii="Times New Roman" w:eastAsia="Times New Roman" w:hAnsi="Times New Roman" w:cs="Arial"/>
          <w:bCs/>
          <w:szCs w:val="28"/>
          <w:lang w:eastAsia="ru-RU"/>
        </w:rPr>
        <w:t>21.06.2019 г. № 364)</w:t>
      </w: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Cs w:val="28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Cs w:val="28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Cs w:val="28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«АГАЛАТОВСКОЕ СЕЛЬСКОЕ ПОСЕЛЕНИЕ»</w:t>
      </w: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Всеволожского муниципального района</w:t>
      </w: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Ленинградской области</w:t>
      </w: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Муниципальная программа</w:t>
      </w: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</w:t>
      </w: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на 2018-2022 годы»</w:t>
      </w: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Ответственный исполнитель:</w:t>
      </w: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Начальник отдела ЖКХ и УМИ</w:t>
      </w: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администрации МО «Агалатовское сельское поселение»</w:t>
      </w: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proofErr w:type="spellStart"/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Лангинен</w:t>
      </w:r>
      <w:proofErr w:type="spellEnd"/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Елена </w:t>
      </w:r>
      <w:proofErr w:type="spellStart"/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Эйновна</w:t>
      </w:r>
      <w:proofErr w:type="spellEnd"/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д. </w:t>
      </w:r>
      <w:proofErr w:type="spellStart"/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Агалатово</w:t>
      </w:r>
      <w:proofErr w:type="spellEnd"/>
    </w:p>
    <w:p w:rsidR="00A1232F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2017 год</w:t>
      </w:r>
    </w:p>
    <w:p w:rsidR="006019EC" w:rsidRPr="006019EC" w:rsidRDefault="00A1232F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="006019EC"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МУНИЦИПАЛЬНАЯ ПРОГРАММА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7380"/>
      </w:tblGrid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«Благоустройство населённых пунктов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Ленинградской области на 2018-2022 годы»</w:t>
            </w:r>
            <w:r w:rsidRPr="0060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Программа).</w:t>
            </w:r>
          </w:p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включает в себя две подпрограммы: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«Благоустройство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МО «Агалатовское сельское поселение» на 2018-2022 годы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»;</w:t>
            </w:r>
          </w:p>
          <w:p w:rsidR="006019EC" w:rsidRPr="00366B31" w:rsidRDefault="006019EC" w:rsidP="00A1232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«Формирование комфортной городской среды» на территории муниципального образования «Агалатовское сельское поселение» Всеволожского муниципального района Ленинградской области».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Бюджетный кодекс Российской Федерации;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Постановление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областной закон Ленинградской области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решение совета депутатов от 20.03.2018 года № 1 «Об утверждении Положения «Об организации участия населения в осуществлении местного самоуправления в иных формах на территории административного центра»;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совета депутатов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26.12.2017 года № 71 «Об утверждении Правил благоустройства территории муниципального образования «Агалатовское сельское поселение» Всеволожского муниципального района Ленинградской области»;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постановление администрации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от 23.04.2014 года №137 «Об утверждении Порядка разработки, реализации и оценки эффективности муниципальных программ МО «Агалатовское сельское поселение»;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постановление администрации муниципального образования «Агалатовское сельское поселение» Всеволожского муниципального района Ленинградской области» от 01.12.2017 г. №674 «Об утверждении Порядка общественного обсуждения проекта муниципальной программы «Формирование комфортной городской среды» на территории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муниципального образования «Агалатовское сельское поселение» Всеволожского муниципального района Ленинградской области»;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постановление администрации муниципального образования «Агалатовское сельское поселение» Всеволожского муниципального района Ленинградской области» от 01.12.2017 г. №672 «Об утверждении комплекса мер, направленных на информирование населения муниципального образования «Агалатовское сельское поселение» Всеволожского муниципального района Ленинградской области о подготовке и реализации приоритетного проекта «Формирование комфортной городской среды»;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Генеральная схема санитарной очистки территории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Заказчик 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Совет депутатов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глава муниципального образования Сидоренко Владимир Викторович т. 8-(813-70)-58-222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Глава муниципального образования Сидоренко Владимир Викторович т. 8-(813-70)-58-222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Исполнители 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br/>
              <w:t>мероприятий 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br/>
              <w:t>Программы: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Муниципальное бюджетное учреждение «Благоустройство»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конкурентными способами (конкурсами, аукционами и т.д.);</w:t>
            </w:r>
          </w:p>
          <w:p w:rsidR="006019EC" w:rsidRPr="00265329" w:rsidRDefault="006019EC" w:rsidP="00A1232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инициативные комиссии на территории административного центра муниципального образования «Агалатовское сельское поселение» Всеволожского муниципального района Ленинградской области – д.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Агалатово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Подпрограмма 1: «Благоустройство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МО «Агалатовское сельское поселение» на 2018-2022 годы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»:</w:t>
            </w:r>
          </w:p>
          <w:p w:rsidR="006019EC" w:rsidRPr="006019EC" w:rsidRDefault="006019EC" w:rsidP="00A1232F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019EC" w:rsidRPr="006019EC" w:rsidRDefault="006019EC" w:rsidP="00A1232F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качества жизни и отдыха населения МО «Агалатовское сельское поселение»;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совершенствование системы комплексного благоустройства МО «Агалатовское сельское поселение»;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повышение инвестиционной и эстетической привлекательности поселения;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развитие и поддержка инициатив жителей населённых пунктов по благоустройству и санитарной очистке территорий;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создание благоприятных условий для проживания населения;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локализация и ликвидация очагов борщевика Сосновского, исключение массового травматизма среди населения;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развитие улично-дорожной сети поселения, улучшение качества дворовых территорий, подъездов к дворовым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территориям многоквартирных жилых домов;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паспортизация улиц и дорог на территории поселения;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131313"/>
                <w:kern w:val="2"/>
                <w:sz w:val="24"/>
                <w:szCs w:val="24"/>
              </w:rPr>
              <w:t>обеспечение санитарно-эпидемиологического благополучия населения;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131313"/>
                <w:kern w:val="2"/>
                <w:sz w:val="24"/>
                <w:szCs w:val="24"/>
              </w:rPr>
              <w:t>деятельность единой дежурно-диспетчерской службы;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улучшение содержания мест захоронения, расположенных на территории сельского поселения;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развитие и реформирование жилищно-коммунального хозяйства муниципального образования, обеспечение условий проживания граждан, отвечающих стандартам качества 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качества жизни и отдыха населения МО «Агалатовское сельское поселение»;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131313"/>
                <w:kern w:val="2"/>
                <w:sz w:val="24"/>
                <w:szCs w:val="24"/>
              </w:rPr>
              <w:t>трудоустройство несовершеннолетних граждан в возрасте 14-18 лет в каникулярный период;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обеспечение надлежащего содержания улично-дорожной сети, дворовых территорий, подъездов к дворовым территориям многоквартирных жилых домов;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приведение в качественное состояние элементов благоустройства;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привлечение жителей к участию в решении проблем благоустройства;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восстановление и реконструкция уличного освещения, установка светильников в населённых пунктах;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обеспечение санитарно-гигиенической и экологической безопасности территории МО «Агалатовское сельское поселение»;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уничтожение борщевика Сосновского на территории населенных пунктов МО «Агалатовское сельское поселение»;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развитие массовой физической культуры и спорта;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деятельность Единой дежурной диспетчерской службы – управление всеми экстренными оперативными службами;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вовлечение местного населения в решение вопросов местного значения для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осуществления иных форм местного самоуправления на части территории административного центра – д. Агалатово;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содействие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; 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эффективных форм и внедрение современных механизмов управления в жилищно-коммунальной сфере.</w:t>
            </w:r>
          </w:p>
          <w:p w:rsidR="006019EC" w:rsidRPr="006019EC" w:rsidRDefault="006019EC" w:rsidP="00A1232F">
            <w:pPr>
              <w:spacing w:after="0" w:line="240" w:lineRule="exact"/>
              <w:ind w:left="714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A1232F">
            <w:pPr>
              <w:spacing w:after="0" w:line="240" w:lineRule="exact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2: «Формирование комфортной городской среды МО «Агалатовское сельское поселение» на 2018-2022 годы»:</w:t>
            </w:r>
          </w:p>
          <w:p w:rsidR="006019EC" w:rsidRPr="006019EC" w:rsidRDefault="006019EC" w:rsidP="00A1232F">
            <w:pPr>
              <w:spacing w:after="0" w:line="240" w:lineRule="exact"/>
              <w:ind w:left="714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A1232F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реализация комплекса первоочередных мероприятий по благоустройству дворовых территорий 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МО «Агалатовское сельское поселение»;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 xml:space="preserve">реализация комплекса первоочередных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мероприятий по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lastRenderedPageBreak/>
              <w:t xml:space="preserve">благоустройству общественных территорий 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МО «Агалатовское сельское поселение»;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повышение уровня вовлеченности заинтересованных граждан, организаций в реализаций мероприятий по благоустройству территории 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МО «Агалатовское сельское поселение».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2018-2022 годы, реализуется поэтапно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Объемы и источники финансирования 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Бюджетные ассигнования могут быть уточнены при формировании проектов областных законов об областном бюджете и бюджете МО «Агалатовское сельское поселение» на соответствующие финансовые годы.</w:t>
            </w:r>
          </w:p>
          <w:p w:rsidR="006019EC" w:rsidRPr="006019EC" w:rsidRDefault="006019EC" w:rsidP="00A123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A123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1:</w:t>
            </w:r>
          </w:p>
          <w:p w:rsidR="006019EC" w:rsidRPr="006019EC" w:rsidRDefault="006019EC" w:rsidP="00A123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2018 год составляет: 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36 601,7552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 в том числе: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местного бюджета –29 615,1552тыс. руб.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бюджета муниципального образования «Всеволожский муниципальный район» - 5 150,0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бюджета Ленинградской области – 1 836,6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6019EC" w:rsidRPr="006019EC" w:rsidRDefault="006019EC" w:rsidP="00A123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2E4856" w:rsidRDefault="006019EC" w:rsidP="00A1232F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</w:t>
            </w: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2019 год составляет: </w:t>
            </w:r>
          </w:p>
          <w:p w:rsidR="006019EC" w:rsidRPr="002E4856" w:rsidRDefault="00057A83" w:rsidP="00A1232F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42 958,832</w:t>
            </w:r>
            <w:r w:rsidR="006019EC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19EC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6019EC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</w:t>
            </w:r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в том числе:</w:t>
            </w:r>
          </w:p>
          <w:p w:rsidR="006019EC" w:rsidRPr="00057A83" w:rsidRDefault="006019EC" w:rsidP="00A1232F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</w:t>
            </w: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местного бюджета – </w:t>
            </w:r>
            <w:r w:rsidR="00057A83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39 930,032</w:t>
            </w: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  <w:p w:rsidR="006019EC" w:rsidRPr="002E4856" w:rsidRDefault="006019EC" w:rsidP="00A1232F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бюджета </w:t>
            </w:r>
            <w:r w:rsidR="00E935F0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Ленинградской области – 3</w:t>
            </w:r>
            <w:r w:rsidR="00265329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028,80 тыс. руб</w:t>
            </w: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6019EC" w:rsidRPr="002E4856" w:rsidRDefault="006019EC" w:rsidP="00A123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2E4856" w:rsidRDefault="006019EC" w:rsidP="00A1232F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2020 год составляет: </w:t>
            </w:r>
          </w:p>
          <w:p w:rsidR="006019EC" w:rsidRPr="00057A83" w:rsidRDefault="00630A76" w:rsidP="00A1232F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45 952,60</w:t>
            </w:r>
            <w:r w:rsidR="006475AD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19EC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6019EC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 в том числе:</w:t>
            </w:r>
          </w:p>
          <w:p w:rsidR="006019EC" w:rsidRPr="00057A83" w:rsidRDefault="006019EC" w:rsidP="00A1232F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630A7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39 594,10</w:t>
            </w:r>
            <w:r w:rsidR="006475AD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руб.</w:t>
            </w:r>
          </w:p>
          <w:p w:rsidR="006019EC" w:rsidRPr="002E4856" w:rsidRDefault="006019EC" w:rsidP="00A1232F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б</w:t>
            </w:r>
            <w:r w:rsidR="00265329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юджета Ленинградской области – </w:t>
            </w:r>
            <w:r w:rsidR="00630A7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6 358,50</w:t>
            </w: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  <w:p w:rsidR="006019EC" w:rsidRPr="002E4856" w:rsidRDefault="006019EC" w:rsidP="00A1232F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2E4856" w:rsidRDefault="006019EC" w:rsidP="00A1232F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2021 год составляет: </w:t>
            </w:r>
          </w:p>
          <w:p w:rsidR="006019EC" w:rsidRPr="002E4856" w:rsidRDefault="00990FFD" w:rsidP="00A1232F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34 800,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</w:t>
            </w:r>
            <w:r w:rsidR="006475AD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 том числе:</w:t>
            </w:r>
          </w:p>
          <w:p w:rsidR="006019EC" w:rsidRPr="002E4856" w:rsidRDefault="006019EC" w:rsidP="00A1232F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990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34 800</w:t>
            </w:r>
            <w:r w:rsidR="00265329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  <w:r w:rsidR="006475AD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руб.</w:t>
            </w:r>
          </w:p>
          <w:p w:rsidR="006019EC" w:rsidRDefault="006019EC" w:rsidP="00A1232F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б</w:t>
            </w:r>
            <w:r w:rsidR="00265329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юджета Ленинградской области</w:t>
            </w:r>
            <w:r w:rsidR="002653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  <w:r w:rsidR="00990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  <w:p w:rsidR="006475AD" w:rsidRPr="006019EC" w:rsidRDefault="006475AD" w:rsidP="00A1232F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2022 год составляет: </w:t>
            </w:r>
          </w:p>
          <w:p w:rsidR="006019EC" w:rsidRPr="006019EC" w:rsidRDefault="00990FFD" w:rsidP="00A1232F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29 000,00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 в том числе: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990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29 0</w:t>
            </w:r>
            <w:r w:rsidR="002653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б</w:t>
            </w:r>
            <w:r w:rsidR="002653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юджета Ленинградской области – </w:t>
            </w:r>
            <w:r w:rsidR="00990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  <w:p w:rsidR="006019EC" w:rsidRPr="006019EC" w:rsidRDefault="006019EC" w:rsidP="00A123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A123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2:</w:t>
            </w:r>
          </w:p>
          <w:p w:rsidR="006019EC" w:rsidRPr="006019EC" w:rsidRDefault="006019EC" w:rsidP="00A123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2 Программы на 2018 год составляет: 0 рублей;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2 Программы на 2019 год составляет: 0 рублей;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2 Программы </w:t>
            </w:r>
            <w:r w:rsidR="00366B3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на 2020 год составляет: </w:t>
            </w:r>
            <w:r w:rsidR="00630A7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12 064,70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рублей;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2 Программы на 2021 год составляет: 0 рублей;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2 Программы на 2022 год составляет: 0 рублей.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На первом этапе предусмотрено формирование правовой базы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(НПА органов местного самоуправления) и информирование населения, для привлечения гражданских инициатив. В последующем, после отбора предложений заинтересованных лиц для включения дворовых и общественных территорий в Подпрограмму 2 планируется обновление показателей и расчет планируемого объема финансирования.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  <w:tr w:rsidR="006019EC" w:rsidRPr="006019EC" w:rsidTr="006475AD">
        <w:trPr>
          <w:trHeight w:val="268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019EC" w:rsidRPr="006019EC" w:rsidRDefault="006019EC" w:rsidP="00A1232F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Подпрограмма 1: «Благоустройство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МО «Агалатовское сельское поселение» на 2018-2022 годы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»: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exact"/>
              <w:ind w:left="669" w:hanging="35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качества жизни и отдыха жителей поселения, создание благоприятных условий, обеспечивающих возможность комфортного проживания на территории МО «Агалатовское сельское поселение»;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единое управление комплексным благоустройством и содержанием дорог муниципального образования;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санитарного и экологического состояния территории поселения;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ликвидация очагов распространения борщевика Сосновского на территории МО «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 xml:space="preserve">Агалатовское сельское поселение»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в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овлечение местного населения в решение вопросов местного значения для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осуществления иных форм местного самоуправления;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реализация предложений членов инициативных комиссий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в жилищно-коммунальной сфере.</w:t>
            </w:r>
          </w:p>
          <w:p w:rsidR="006019EC" w:rsidRPr="006019EC" w:rsidRDefault="006019EC" w:rsidP="00A1232F">
            <w:pPr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A1232F">
            <w:pPr>
              <w:spacing w:after="0" w:line="240" w:lineRule="exact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2: «Формирование комфортной городской среды МО «Агалатовское сельское поселение» на 2018-2022 годы»:</w:t>
            </w:r>
          </w:p>
          <w:p w:rsidR="006019EC" w:rsidRPr="006019EC" w:rsidRDefault="006019EC" w:rsidP="00A1232F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A1232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одного реализованного проекта по благоустройству дворовых территорий и общественных территорий муниципального образования ежегодно, начиная со второго года реализации программы;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отремонтированных дворовых территорий многоквартирных домов;</w:t>
            </w:r>
          </w:p>
          <w:p w:rsidR="006019EC" w:rsidRPr="006019EC" w:rsidRDefault="006019EC" w:rsidP="00A1232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внешнего облика поселения и мест массового пребывания населения.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ходом реализации Программы осуществляется администрацией муниципального образования «Агалатовское сельское поселение»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Всеволожского муниципального района Ленинградской области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ее полномочиями, установленными федеральным и областным законодательством.</w:t>
            </w:r>
          </w:p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«Агалатовское сельское поселение»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Всеволожского муниципального района Ленинградской области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основные проблемы благоустройства.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Административный центр муниципального образования «Агалатовское сельское поселение» Всеволожского муниципального района Ленинградской области – д. Агалатово. 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Расположено МО «Агалатовское сельское поселение» в непосредственной близости от Санкт-Петербурга вблизи его северо-восточной границы, в юго-западной части Всеволожского муниципального района  МО «Агалатовское сельское поселение» занимает территорию ориентировочной площадью 21828 га. В настоящее время на территории МО «Агалатовское сельское поселение» проживает около 10 тысяч человек.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 благоустраиваются детские площадки, отдельно следует отметить активную работу по развитию спортивной инфраструктуры поселения: устанавливаются спортивные площадки, тренажеры,  что ведет к повышению привлекательности городской среды для молодежи. Благоустраиваются внутриквартальные и внутридомовые проезды. За последний период были сделаны значительные шаги в области благоустройства территории поселения.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вопросов содержания и благоустройства территории поселения, создано учреждение – МБУ «Благоустройство», которое занимается благоустройством территории МО «Агалатовское сельское поселении», а также  проводит муниципальные заказы и отслеживает их выполнение.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ведется строительство новых домов, что позитивно сказывается на качестве городской среды в части качества жилья.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и ведется благоустройство общественных территорий, для создания мест притяжения населения для проведения организованного досуга. Продолжается благоустройство территории вокруг водного объект (озеро, обводненный карьер). На территории поселения возможно развитие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немоторизированных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передвижения (пешеходное и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велодвижение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т.к. в настоящее время на территории поселения нет выделенных полос для движения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велотранспорта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пешеходные пути для движения сквозь дворы многоквартирных домов формируются стихийно и не полностью учитываются в планах благоустройства.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решений создания комфортной городской среды - это организация парков. Зеленые насаждения не только создают благоприятные климатические и санитарно-гигиенические условия, но и повышают художественную выразительность архитектурных ансамблей.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состояние большинства дворовых территорий по большей мере соответствуют современным требованиям к местам проживания граждан, обусловленным нормами Градостроительного и Жилищного кодексов Российской Федерации, но имеются некоторые проблемы: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 поселения нет ни одного двора отвечающего условиям доступности для инвалидов и других маломобильных групп населения;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изношенные участки инженерных сетей электроснабжения;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некоторых дворах отсутствуют автомобильные парковки или не хватает парковочных мест;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детских площадок имеет не значительный моральный и физический износ.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поступательного экономического развития поселения необходимо комплексное развитие всей инфраструктуры, в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качественной среды проживания. При этом понятие качественной среды относится как к качеству жилого фонда, так и к развитости общественных пространств поселения, от которых требуется многофункциональность, современность дизайна, ориентированность на современные формы семейного и детского досуга, приспособленность к активному здоровому образу жизни, событийной насыщенности, хобби и увлечениям экономически активного населения, возможности совместной деятельности локальных сообществ;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качественной молодежной среды, обеспечивающей притягательность поселения для молодых людей, снижающей желание скорейшим образом уехать в более крупные города, включая инфраструктуру для занятий спортом, включая экстремальные виды спорта, места проведения массовых мероприятий (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опен-эйров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фестивалей и т.п.).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вышеизложенного, состояние городской среды как места проживания, труда и отдыха населения может быть оценено как удовлетворительное: с одной стороны, в сельском поселении есть основные необходимые для повседневной жизни объекты, с </w:t>
      </w: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другой стороны, не всегда данные объекты отвечают требованиями современным запросам населения, что снижает привлекательность сельского поселения, в первую очередь, у молодежи.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сельских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условий дальнейшего развития поселения является решение вопросов благоустройства и формирование комфортной городской среды, обновление всех элементов инфраструктуры, улучшение качества содержания, придания поселению современного эстетичного вида, создания комфортных условий проживания. В настоящее время элементы благоустройства сельской территории требуют проведения комплекса мер по совершенствованию: необходимо продолжить освещение улиц, проездов и дворов, используя новые технологии и энергосберегающие материалы, обустраивать новые зоны отдыха, качественно содержать муниципальные территории.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сложившейся ситуации по благоустройству МО «Агалатовское сельское поселение»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дворовых территорий и мест массового пребывания населения в технически исправном состоянии и привидения их в соответствие с современными требованиями комфортности и разработана Программа.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государственной политики в сфере формирования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комфортной городской среды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государственной политики в сфере реализации программы сформированы на основе положений федеральных и региональных документов стратегического планирования в том числе: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1:</w:t>
      </w:r>
    </w:p>
    <w:p w:rsidR="006019EC" w:rsidRPr="006019EC" w:rsidRDefault="006019EC" w:rsidP="00A1232F">
      <w:pPr>
        <w:spacing w:after="0" w:line="240" w:lineRule="exact"/>
        <w:ind w:firstLine="567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</w:rPr>
        <w:t>-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</w:rPr>
        <w:tab/>
        <w:t>областной закон Ленинградской области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2: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Концепции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года № 1662-р);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Стратегии социально-экономического развития Ленинградской области до 2030 года (утверждена Областным законом от 8 августа 2016 года N 76-оз);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Государственной программы Российской Федерации «Обеспечение доступным и комфортным жильем и коммунальными услугами граждан Российской Федерации" (утверждена Постановлением Правительства Российской Федерации от 15 апреля 2014 года № 323).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Основные цели и задачи Программы</w:t>
      </w:r>
    </w:p>
    <w:p w:rsidR="006019EC" w:rsidRPr="006019EC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019EC" w:rsidRPr="006019EC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Цели программы:</w:t>
      </w:r>
    </w:p>
    <w:p w:rsidR="006019EC" w:rsidRPr="006019EC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1:</w:t>
      </w:r>
    </w:p>
    <w:p w:rsidR="006019EC" w:rsidRPr="006019EC" w:rsidRDefault="006019EC" w:rsidP="00A1232F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совершенствование системы комплексного благоустройства МО «Агалатовское сельское поселение»;</w:t>
      </w:r>
    </w:p>
    <w:p w:rsidR="006019EC" w:rsidRPr="006019EC" w:rsidRDefault="006019EC" w:rsidP="00A1232F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улучшение качества жизни и отдыха населения МО «Агалатовское сельское поселение»;</w:t>
      </w:r>
    </w:p>
    <w:p w:rsidR="006019EC" w:rsidRPr="006019EC" w:rsidRDefault="006019EC" w:rsidP="00A1232F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повышение инвестиционной и эстетической привлекательности поселения;</w:t>
      </w:r>
    </w:p>
    <w:p w:rsidR="006019EC" w:rsidRPr="006019EC" w:rsidRDefault="006019EC" w:rsidP="00A1232F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развитие и поддержка инициатив жителей населённых пунктов по благоустройству и санитарной очистке территорий;</w:t>
      </w:r>
    </w:p>
    <w:p w:rsidR="006019EC" w:rsidRPr="006019EC" w:rsidRDefault="006019EC" w:rsidP="00A1232F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создание благоприятных условий для проживания населения;</w:t>
      </w:r>
    </w:p>
    <w:p w:rsidR="006019EC" w:rsidRPr="006019EC" w:rsidRDefault="006019EC" w:rsidP="00A1232F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локализация и ликвидация очагов борщевика Сосновского, исключение массового 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>травматизма среди населения;</w:t>
      </w:r>
    </w:p>
    <w:p w:rsidR="006019EC" w:rsidRPr="006019EC" w:rsidRDefault="006019EC" w:rsidP="00A1232F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развитие улично-дорожной сети поселения, улучшение качества дворовых территорий, подъездов к дворовым территориям многоквартирных жилых домов;</w:t>
      </w:r>
    </w:p>
    <w:p w:rsidR="006019EC" w:rsidRPr="006019EC" w:rsidRDefault="006019EC" w:rsidP="00A1232F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паспортизация улиц и дорог на территории поселения;</w:t>
      </w:r>
    </w:p>
    <w:p w:rsidR="006019EC" w:rsidRPr="006019EC" w:rsidRDefault="006019EC" w:rsidP="00A1232F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131313"/>
          <w:kern w:val="2"/>
          <w:sz w:val="24"/>
          <w:szCs w:val="24"/>
          <w:lang w:eastAsia="ru-RU"/>
        </w:rPr>
        <w:t>обеспечение санитарно-эпидемиологического благополучия населения;</w:t>
      </w:r>
    </w:p>
    <w:p w:rsidR="006019EC" w:rsidRPr="006019EC" w:rsidRDefault="006019EC" w:rsidP="00A1232F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131313"/>
          <w:kern w:val="2"/>
          <w:sz w:val="24"/>
          <w:szCs w:val="24"/>
          <w:lang w:eastAsia="ru-RU"/>
        </w:rPr>
        <w:t xml:space="preserve">деятельность единой дежурно-диспетчерской службы; </w:t>
      </w:r>
    </w:p>
    <w:p w:rsidR="006019EC" w:rsidRPr="006019EC" w:rsidRDefault="006019EC" w:rsidP="00A1232F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улучшение содержания мест захоронения, расположенных на территории сельского поселения; </w:t>
      </w:r>
    </w:p>
    <w:p w:rsidR="006019EC" w:rsidRPr="006019EC" w:rsidRDefault="006019EC" w:rsidP="00A1232F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развитие и реформирование жилищно-коммунального хозяйства муниципального образования, обеспечение условий проживания граждан, отвечающих стандартам качества.</w:t>
      </w:r>
    </w:p>
    <w:p w:rsidR="006019EC" w:rsidRPr="006019EC" w:rsidRDefault="006019EC" w:rsidP="00A1232F">
      <w:pPr>
        <w:spacing w:after="0" w:line="240" w:lineRule="exac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spacing w:after="0" w:line="240" w:lineRule="exac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Подпрограмма 2:</w:t>
      </w:r>
    </w:p>
    <w:p w:rsidR="006019EC" w:rsidRPr="006019EC" w:rsidRDefault="006019EC" w:rsidP="00A1232F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формирование комфортной городской среды.</w:t>
      </w:r>
    </w:p>
    <w:p w:rsidR="006019EC" w:rsidRPr="006019EC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Задачи программы: 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Подпрограмма 1:</w:t>
      </w:r>
    </w:p>
    <w:p w:rsidR="006019EC" w:rsidRPr="006019EC" w:rsidRDefault="006019EC" w:rsidP="00A1232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Улучшение качества жизни и отдыха населения МО «Агалатовское сельское поселение»;</w:t>
      </w:r>
    </w:p>
    <w:p w:rsidR="006019EC" w:rsidRPr="006019EC" w:rsidRDefault="006019EC" w:rsidP="00A1232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трудоустройство несовершеннолетних граждан в возрасте 14-18 лет в каникулярный период;</w:t>
      </w:r>
    </w:p>
    <w:p w:rsidR="006019EC" w:rsidRPr="006019EC" w:rsidRDefault="006019EC" w:rsidP="00A1232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6019EC" w:rsidRPr="006019EC" w:rsidRDefault="006019EC" w:rsidP="00A1232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6019EC" w:rsidRPr="006019EC" w:rsidRDefault="006019EC" w:rsidP="00A1232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надлежащего содержания улично-дорожной сети,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дворовых территорий, подъездов к дворовым территориям многоквартирных жилых домов</w:t>
      </w: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019EC" w:rsidRPr="006019EC" w:rsidRDefault="006019EC" w:rsidP="00A1232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приведение в качественное состояние элементов благоустройства;</w:t>
      </w:r>
    </w:p>
    <w:p w:rsidR="006019EC" w:rsidRPr="006019EC" w:rsidRDefault="006019EC" w:rsidP="00A1232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привлечение жителей к участию в решении проблем благоустройства;</w:t>
      </w:r>
    </w:p>
    <w:p w:rsidR="006019EC" w:rsidRPr="006019EC" w:rsidRDefault="006019EC" w:rsidP="00A1232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восстановление и реконструкция уличного освещения, установка светильников в населённых пунктах;</w:t>
      </w:r>
    </w:p>
    <w:p w:rsidR="006019EC" w:rsidRPr="006019EC" w:rsidRDefault="006019EC" w:rsidP="00A1232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санитарно-гигиенической и экологической безопасности территории МО «Агалатовское сельское поселение»;</w:t>
      </w:r>
    </w:p>
    <w:p w:rsidR="006019EC" w:rsidRPr="006019EC" w:rsidRDefault="006019EC" w:rsidP="00A1232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уничтожение борщевика Сосновского на территории населенных пунктов МО «Агалатовское сельское поселение»;</w:t>
      </w:r>
    </w:p>
    <w:p w:rsidR="006019EC" w:rsidRPr="006019EC" w:rsidRDefault="006019EC" w:rsidP="00A1232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6019EC" w:rsidRPr="006019EC" w:rsidRDefault="006019EC" w:rsidP="00A1232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массовой физической культуры и спорта;</w:t>
      </w:r>
    </w:p>
    <w:p w:rsidR="006019EC" w:rsidRPr="006019EC" w:rsidRDefault="006019EC" w:rsidP="00A1232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Единой дежурной диспетчерской службы – управление всеми экстренными оперативными службами;</w:t>
      </w:r>
    </w:p>
    <w:p w:rsidR="006019EC" w:rsidRPr="006019EC" w:rsidRDefault="006019EC" w:rsidP="00A1232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вовлечение местного населения в решение вопросов местного значения для </w:t>
      </w: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 иных форм местного самоуправления на части территории административного центра – д. Агалатово;</w:t>
      </w:r>
    </w:p>
    <w:p w:rsidR="006019EC" w:rsidRPr="006019EC" w:rsidRDefault="006019EC" w:rsidP="00A1232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</w:r>
      <w:r w:rsidRPr="006019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6019EC" w:rsidRPr="006019EC" w:rsidRDefault="006019EC" w:rsidP="00A1232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эффективных форм и внедрение современных механизмов управления в жилищно-коммунальной сфере.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2:</w:t>
      </w:r>
    </w:p>
    <w:p w:rsidR="006019EC" w:rsidRPr="006019EC" w:rsidRDefault="006019EC" w:rsidP="00A1232F">
      <w:pPr>
        <w:widowControl w:val="0"/>
        <w:numPr>
          <w:ilvl w:val="0"/>
          <w:numId w:val="4"/>
        </w:numPr>
        <w:suppressAutoHyphens/>
        <w:spacing w:after="0" w:line="240" w:lineRule="exact"/>
        <w:ind w:left="714" w:hanging="35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реализация комплекса первоочередных мероприятий по благоустройству дворовых территорий </w:t>
      </w: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>МО «Агалатовское сельское поселение»;</w:t>
      </w:r>
    </w:p>
    <w:p w:rsidR="006019EC" w:rsidRPr="006019EC" w:rsidRDefault="006019EC" w:rsidP="00A1232F">
      <w:pPr>
        <w:widowControl w:val="0"/>
        <w:numPr>
          <w:ilvl w:val="0"/>
          <w:numId w:val="4"/>
        </w:numPr>
        <w:suppressAutoHyphens/>
        <w:spacing w:after="0" w:line="240" w:lineRule="exact"/>
        <w:ind w:left="714" w:hanging="35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 xml:space="preserve">реализация комплекса первоочередных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мероприятий по благоустройству общественных территорий </w:t>
      </w: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>МО «Агалатовское сельское поселение»;</w:t>
      </w:r>
    </w:p>
    <w:p w:rsidR="006019EC" w:rsidRPr="006019EC" w:rsidRDefault="006019EC" w:rsidP="00A1232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повышение уровня вовлеченности заинтересованных граждан, организаций </w:t>
      </w:r>
      <w:proofErr w:type="gramStart"/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>в реализаций</w:t>
      </w:r>
      <w:proofErr w:type="gramEnd"/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мероприятий по благоустройству территории </w:t>
      </w: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>МО «Агалатовское сельское поселение».</w:t>
      </w:r>
    </w:p>
    <w:p w:rsidR="006019EC" w:rsidRPr="006019EC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Основные мероприятия Программы</w:t>
      </w:r>
    </w:p>
    <w:p w:rsidR="006019EC" w:rsidRPr="006019EC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Мероприятия Программы указаны в перечне мероприятий по реализации муниципальной целевой программы «Благоустройство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области» на 2018-2022 годы.</w:t>
      </w:r>
    </w:p>
    <w:p w:rsidR="006019EC" w:rsidRPr="006019EC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Адресный перечень объектов капитальных вложений Программы приведён в Приложении 1 к Подпрограмме 1. </w:t>
      </w:r>
    </w:p>
    <w:p w:rsidR="006019EC" w:rsidRPr="006019EC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Ресурсное обеспечение Программы</w:t>
      </w:r>
    </w:p>
    <w:p w:rsidR="006019EC" w:rsidRPr="006019EC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 Программы – 2018-2022 годы, программа реализуется поэтапно.</w:t>
      </w:r>
    </w:p>
    <w:p w:rsidR="006019EC" w:rsidRPr="006019EC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Бюджетные ассигнования могут быть уточнены при формировании проектов областных законов об областном бюджете и бюджете МО «Агалатовское сельское поселение» на соответствующие финансовые годы.</w:t>
      </w:r>
    </w:p>
    <w:p w:rsidR="006019EC" w:rsidRPr="006019EC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1:</w:t>
      </w:r>
    </w:p>
    <w:p w:rsidR="006019EC" w:rsidRPr="006019EC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2018 год составляет: 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36 601,7552 </w:t>
      </w:r>
      <w:proofErr w:type="spellStart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местного бюджета –29 615,1552</w:t>
      </w:r>
      <w:r w:rsidR="0026532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 руб.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бюджета муниципального образования «Всеволожский муниципальный район» - 5 150,0 </w:t>
      </w:r>
      <w:proofErr w:type="spellStart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бюджета Ленинградской области – 1 836,6 </w:t>
      </w:r>
      <w:proofErr w:type="spellStart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6019EC" w:rsidRPr="006019EC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B50EFB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2019 год 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составляет: </w:t>
      </w:r>
    </w:p>
    <w:p w:rsidR="006019EC" w:rsidRPr="008C7BE9" w:rsidRDefault="008C7BE9" w:rsidP="00A1232F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42 958,832</w:t>
      </w:r>
      <w:r w:rsidR="006475AD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6019EC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="006019EC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8C7BE9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местного бюджета – </w:t>
      </w:r>
      <w:r w:rsidR="008C7BE9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39 930,032</w:t>
      </w: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6019EC" w:rsidRPr="00B50EFB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б</w:t>
      </w:r>
      <w:r w:rsidR="00E935F0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юджета Ленинградской области – 3</w:t>
      </w:r>
      <w:r w:rsidR="008C7BE9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028,80 тыс. руб.</w:t>
      </w:r>
    </w:p>
    <w:p w:rsidR="006019EC" w:rsidRPr="00B50EFB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B50EFB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2020 год составляет: </w:t>
      </w:r>
    </w:p>
    <w:p w:rsidR="006019EC" w:rsidRPr="00057A83" w:rsidRDefault="00630A76" w:rsidP="00A1232F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45 952,60</w:t>
      </w:r>
      <w:r w:rsidR="006475AD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6019EC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="006019EC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057A83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местного бюджета – </w:t>
      </w:r>
      <w:r w:rsidR="008C7BE9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39</w:t>
      </w:r>
      <w:r w:rsidR="00630A7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 594,10</w:t>
      </w:r>
      <w:r w:rsidR="006475AD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 руб.</w:t>
      </w:r>
    </w:p>
    <w:p w:rsidR="006019EC" w:rsidRPr="00B50EFB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б</w:t>
      </w:r>
      <w:r w:rsidR="00265329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юджета Ленинградской области – </w:t>
      </w:r>
      <w:r w:rsidR="008C7BE9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6</w:t>
      </w:r>
      <w:r w:rsidR="00630A7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 358,50</w:t>
      </w:r>
      <w:r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 руб.</w:t>
      </w:r>
    </w:p>
    <w:p w:rsidR="006019EC" w:rsidRPr="00B50EFB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B50EFB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2021 год составляет: </w:t>
      </w:r>
    </w:p>
    <w:p w:rsidR="006019EC" w:rsidRPr="00B50EFB" w:rsidRDefault="00990FFD" w:rsidP="00A1232F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34 800,00</w:t>
      </w:r>
      <w:r w:rsidR="006475AD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6019EC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="006019EC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B50EFB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местного бюджета – </w:t>
      </w:r>
      <w:r w:rsidR="00990FFD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34 800,00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6019EC" w:rsidRPr="00B50EFB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б</w:t>
      </w:r>
      <w:r w:rsidR="00265329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юджета Ленинградской области – </w:t>
      </w:r>
      <w:r w:rsidR="00990FFD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6019EC" w:rsidRPr="00B50EFB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1 Программы на 2022 год составляет: </w:t>
      </w:r>
    </w:p>
    <w:p w:rsidR="006019EC" w:rsidRPr="006019EC" w:rsidRDefault="00990FFD" w:rsidP="00A1232F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29 000,00</w:t>
      </w:r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6019EC" w:rsidRDefault="00990FFD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местного бюджета – 29 0</w:t>
      </w:r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00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,00</w:t>
      </w:r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бюджета Ленинградской области – </w:t>
      </w:r>
      <w:r w:rsidR="00990FFD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2:</w:t>
      </w:r>
    </w:p>
    <w:p w:rsidR="006019EC" w:rsidRPr="006019EC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2018 год составляет: 0 рублей;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2019 год составляет: 0 рублей;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</w:t>
      </w:r>
      <w:r w:rsidR="00366B31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граммы н</w:t>
      </w:r>
      <w:r w:rsidR="00630A7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а 2020 год составляет: 12 064,70</w:t>
      </w: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рублей;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2021 год составляет: 0 рублей;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2022 год составляет: 0 рублей.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>На первом этапе предусмотрено формирование правовой базы (НПА органов местного самоуправления) и информирование населения, для привлечения гражданских инициатив. В последующем, после отбора предложений заинтересованных лиц для включения дворовых и общественных территорий в Подпрограмму 2 планируется обновление показателей и расчет планируемого объема финансирования.</w:t>
      </w:r>
    </w:p>
    <w:p w:rsidR="006019EC" w:rsidRPr="006019EC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 источникам финансирования Программы:</w:t>
      </w:r>
    </w:p>
    <w:p w:rsidR="006019EC" w:rsidRPr="006019EC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В ходе реализации Программы перечень мероприятий, объёмы и источники их финансирования могут уточняться на основе анализа полученных результатов выполнения мероприятий, достижения целевых показателей.</w:t>
      </w:r>
    </w:p>
    <w:p w:rsidR="006019EC" w:rsidRPr="006019EC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 на финансирование Программы корректируются с учётом индексов-дефляторов, оценки результативности мероприятий Программы, достижения целевых индикаторов и показателей.</w:t>
      </w:r>
    </w:p>
    <w:p w:rsidR="006019EC" w:rsidRPr="006019EC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Объем финансовых ресурсов, необходимых для реализации мероприятий Программы, определен на основании коммерческих предложений и сметных расчетов, выполненных по расценкам и с индексами перехода к текущим ценам для Ленинградской области.</w:t>
      </w:r>
    </w:p>
    <w:p w:rsidR="006019EC" w:rsidRPr="006019EC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Ожидаемые конечные результаты Программы</w:t>
      </w:r>
    </w:p>
    <w:p w:rsidR="006019EC" w:rsidRPr="006019EC" w:rsidRDefault="006019EC" w:rsidP="00A123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В результате реализации Подпрограммы 1 Программы будут достигнуты следующие результаты: 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ab/>
        <w:t xml:space="preserve">1. Улучшение внешнего вида дворовых территорий,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повышение качества подъездов к дворовым территориям многоквартирных жилых домов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2. Обеспечение безопасности дорожного движения, создание оптимальных условий движения транспортных потоков за счёт: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текущего ремонта трещин и выбоин асфальтобетонных покрытий автомобильных дорог и проездов к дворовым территориям;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текущего содержания автомобильных дорог с грунтовым покрытием.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3. Поддержание улично-дорожной сети в чистоте и порядке, улучшение её санитарного состояния за счёт: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механизированной уборки автомобильных дорог, проездов к дворовым территориям с элементами ручной уборки в зимнее время;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механизированной уборки автомобильных дорог, проездов к дворовым территориям с элементами ручной уборки в летнее время.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4. Улучшение внешнего вида населенных пунктов, увеличение площади зелёных насаждений, снижение уровня загрязнения атмосферного воздуха, улучшение экологического состояния населенных пунктов за счёт: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ухода за газонами и зелеными насаждениями;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вырубки сухих и аварийных деревьев.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5. Обеспечение чистоты и порядка, улучшение санитарного и экологического состояния населенных пунктов за счёт: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санитарной уборки территории в зимнее время;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санитарной уборки территории в летнее время;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санитарной очистки мест складирования случайного мусора (ликвидация несанкционированных свалок);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локализации и уничтожения борщевика Сосновского.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6. Бесперебойное освещение населенных пунктов в вечернее и ночное время суток с коэффициентом горения светильников не менее, чем 99%, обеспечение безопасного движения транспортных средств и пешеходов в вечернее и ночное время суток.</w:t>
      </w:r>
    </w:p>
    <w:p w:rsidR="006019EC" w:rsidRPr="006019EC" w:rsidRDefault="006019EC" w:rsidP="00A1232F">
      <w:pPr>
        <w:spacing w:after="0" w:line="240" w:lineRule="exact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7.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Улучшение качества жизни и отдыха жителей поселения за счет организации детских площадок.</w:t>
      </w:r>
    </w:p>
    <w:p w:rsidR="006019EC" w:rsidRPr="006019EC" w:rsidRDefault="006019EC" w:rsidP="00A1232F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ab/>
        <w:t xml:space="preserve">8. 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местного населения в решение вопросов местного значения для осуществления иных форм местного самоуправления.</w:t>
      </w:r>
    </w:p>
    <w:p w:rsidR="006019EC" w:rsidRPr="006019EC" w:rsidRDefault="006019EC" w:rsidP="00A12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9. Реализация предложений членов инициативных комиссий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</w: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9EC" w:rsidRPr="006019EC" w:rsidRDefault="006019EC" w:rsidP="00A12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Повышение эффективности управления в жилищно-коммунальной сфере.</w:t>
      </w:r>
    </w:p>
    <w:p w:rsidR="006019EC" w:rsidRPr="006019EC" w:rsidRDefault="006019EC" w:rsidP="00A12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В результате реализации Подпрограммы 2 Программы будут достигнуты следующие результаты: </w:t>
      </w:r>
    </w:p>
    <w:p w:rsidR="006019EC" w:rsidRPr="006019EC" w:rsidRDefault="006019EC" w:rsidP="00A1232F">
      <w:pPr>
        <w:widowControl w:val="0"/>
        <w:numPr>
          <w:ilvl w:val="0"/>
          <w:numId w:val="8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Times New Roman" w:hAnsi="Times New Roman" w:cs="Times New Roman"/>
          <w:sz w:val="24"/>
          <w:szCs w:val="24"/>
        </w:rPr>
        <w:t xml:space="preserve">Не менее одного реализованного проекта по благоустройству дворовых территорий </w:t>
      </w:r>
      <w:r w:rsidRPr="006019EC">
        <w:rPr>
          <w:rFonts w:ascii="Times New Roman" w:eastAsia="Times New Roman" w:hAnsi="Times New Roman" w:cs="Times New Roman"/>
          <w:sz w:val="24"/>
          <w:szCs w:val="24"/>
        </w:rPr>
        <w:lastRenderedPageBreak/>
        <w:t>и общественных территорий муниципального образования ежегодно, начиная со второго года реализации программы;</w:t>
      </w:r>
    </w:p>
    <w:p w:rsidR="006019EC" w:rsidRPr="006019EC" w:rsidRDefault="006019EC" w:rsidP="00A1232F">
      <w:pPr>
        <w:widowControl w:val="0"/>
        <w:numPr>
          <w:ilvl w:val="0"/>
          <w:numId w:val="8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Times New Roman" w:hAnsi="Times New Roman" w:cs="Times New Roman"/>
          <w:sz w:val="24"/>
          <w:szCs w:val="24"/>
        </w:rPr>
        <w:t>Увеличение доли отремонтированных дворовых территорий многоквартирных домов;</w:t>
      </w:r>
    </w:p>
    <w:p w:rsidR="006019EC" w:rsidRPr="006019EC" w:rsidRDefault="006019EC" w:rsidP="00A1232F">
      <w:pPr>
        <w:widowControl w:val="0"/>
        <w:numPr>
          <w:ilvl w:val="0"/>
          <w:numId w:val="8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Times New Roman" w:hAnsi="Times New Roman" w:cs="Times New Roman"/>
          <w:sz w:val="24"/>
          <w:szCs w:val="24"/>
        </w:rPr>
        <w:t>Улучшение внешнего облика поселения и мест массового пребывания населения.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включения объектов в Подпрограмму 2 Программы.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Президиумом Совета при Президенте РФ по стратегическому развитию и приоритетным проектом протоколом от 21.11.2016 г. № 10, утвержден приоритетный проект «Формирование комфортной городской среды».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на территории МО «Агалатовское сельское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поселенеи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по двум мероприятиям: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дворовых территорий;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общественных территорий муниципального образования.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субсидии распределяется по целям следующим образом: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благоустройство дворовых территорий многоквартирных домов - не менее 2/3 от общего объема субсидии;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благоустройство общественных территорий муниципального образования (центральная улица, площадь, набережная и другие) - 1/3 от общего объема субсидии.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Базовый процент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из средств местного бюджета составляет 3%.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мероприятие по благоустройству включаются не менее одной общественной территории муниципального образования, выявленные по результатам опроса граждан.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представления, рассмотрения и оценки предложений заинтересованных лиц для включения дворовой территории в Подпрограмму 2 Программы утверждены Постановлением администрации МО «Агалатовское сельское поселение» от 01.12.2017 г. №675.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представления, рассмотрения и оценки предложений заинтересованных лиц для включения общественной территории в Подпрограмму 2 Программы утверждены Постановлением администрации МО «Агалатовское сельское поселение» от 01.12.2017 г. №676.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 по благоустройству дворовых территорий осуществляется по минимальному и дополнительному перечням видов работ по благоустройству дворовых территорий (далее - минимальный перечень, дополнительный перечень, минимальный и дополнительный перечни).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видов работ: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дворовых проездов;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освещения дворовых территорий;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скамеек;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урн.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дополнительных видов работ: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территории;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ограждений;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малых архитектурных форм и городской мебели;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оборудование поверхностной дренажной системы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проездов;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обустройство площадок для отдыха;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детских площадок;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спортивных площадок;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автомобильных парковок;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площадок для выгула и дрессировки собак.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Нормативная (предельная) стоимость (единичные расценки) работ по благоустройству дворовых территорий и общественных территорий устанавливается в соответствии с нормативным правовым актом Комитета по жилищно-коммунальному хозяйству Ленинградской области.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Трудовое участие заинтересованных лиц при выполнении работ по благоустройству дворовых территорий в рамках реализации мероприятий дополнительного перечня предусмотрено в форме привлечения указанных лиц к проведению демонтажных и общестроительных работ, работ по уборке территории после производства работ, не требующих специализированных навыков и квалификации </w:t>
      </w: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 Постановлением администрации МО «Агалатовское сельское поселение» от 01.12.2017 г. №677.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Проведение мероприятий по благоустройству дворовых территорий многоквартирных домов, расположенных на территории МО «Агалатовское сельское поселение», а так же общественных территорий МО «Агалатовское сельское поселение»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благоустройству дворовых территорий многоквартирных домов, расположенных на территории МО «Агалатовское сельское поселение», а так же общественных территорий муниципального образования МО «Агалатовское сельское поселение» учитывают требования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г.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разработки, обсуждения с заинтересованными лицами и утверждения дизайн-проектов благоустройства дворовых территорий многоквартирных домов и общественной территории, включенной в Подпрограмму 2 Программы.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обсуждения с заинтересованными лицами и утверждения дизайн-проектов благоустройства дворовых территорий многоквартирных домов и общественной территории, включенной в Подпрограмму 2 Программы утвержден постановлением администрации МО «Агалатовское сельское поселение» от 01.12.2017 г. №671.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Механизм реализации Подпрограммы 2 Программы.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реализации программы используются организационные механизмы, позволяющие принимать решения о выполнении мероприятий в рамках программы, основанные на анализе оперативной ситуации в сфере жилищно-коммунального хозяйства МО «Агалатовское сельское поселение» (статистическая отчетность, отраслевой мониторинг).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мероприятий осуществляется согласно действующего бюджетного законодательства, в соответствии с федеральным законодательством о размещении заказов для муниципальных нужд. 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Программы: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Отвечает за реализацию мероприятий Программы, целевое и эффективное использование средств федерального, областного и местного бюджета, обеспечивает согласованность действий исполнителей по подготовке и реализации программных мероприятий, подготавливает и предоставляет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Предоставляет в установленном порядке отчеты о ходе финансирования и реализации соответствующих мероприятий Программы.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Программы: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Несут ответственность за реализацию мероприятий Программы;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Обеспечивают согласованность действий заказчика Программы по подготовке и реализации программных мероприятий;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Предоставляет в установленном порядке отчеты о ходе финансирования и реализации соответствующих мероприятий Программы.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Управление программой и контроль за ходом ее выполнения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ходом реализации программы, целевым и эффективным расходованием средств бюджета осуществляется путем проведения плановых и внеплановых проверок, ведением текущего мониторинга выполнения мероприятий, через закрепленный в муниципальных контрактах механизм контроля за ходом и качеством работ, окончательной приемки выполненных работ, ведение отчетности.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19EC" w:rsidRPr="006019EC" w:rsidRDefault="006019EC" w:rsidP="00A1232F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№1 к муниципальной программе 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A1232F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2018 год»</w:t>
      </w: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254"/>
        <w:gridCol w:w="1843"/>
        <w:gridCol w:w="3260"/>
      </w:tblGrid>
      <w:tr w:rsidR="006019EC" w:rsidRPr="006019EC" w:rsidTr="006019EC">
        <w:trPr>
          <w:trHeight w:val="10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2018 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6019EC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6019EC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Химическая обработка борщевика Сосновского на территории д. Скотное, д. Агалатово, д. Вартемяги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0,64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Обслуживание технических средств и конструкций организации дорожного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движения, нанесение дорожной разметки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3615,30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1976,50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1083,20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«Мероприятия, направленные на содействие развитию эффективных форм и внедрение современных механизмов управления в жилищно-коммунальной сфере»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инициативных комиссий»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Оборудование для спортивной площадки ул. Жилгородок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Разработка проектной документации объекта: «Парк Авиаторов»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Теневой навес с турником, вместимостью до 6 тренажеров (без тренажеров)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д. Агалатово, ул. Жилгородок (спортивная площадка)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детской игровой площадки д. Агалатово, ул. Жилгородок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спортивной площадки д. Агалатово, ул. Жилгородок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</w:t>
            </w:r>
          </w:p>
        </w:tc>
      </w:tr>
    </w:tbl>
    <w:p w:rsidR="006019EC" w:rsidRPr="006019EC" w:rsidRDefault="006019EC" w:rsidP="00A1232F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spacing w:line="240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2018 год»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978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337"/>
        <w:gridCol w:w="70"/>
        <w:gridCol w:w="2270"/>
        <w:gridCol w:w="1134"/>
        <w:gridCol w:w="2270"/>
        <w:gridCol w:w="1136"/>
      </w:tblGrid>
      <w:tr w:rsidR="006019EC" w:rsidRPr="006019EC" w:rsidTr="006475AD">
        <w:trPr>
          <w:cantSplit/>
          <w:trHeight w:val="9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 г./ тыс. руб.</w:t>
            </w:r>
          </w:p>
        </w:tc>
      </w:tr>
      <w:tr w:rsidR="006019EC" w:rsidRPr="006019EC" w:rsidTr="006475AD">
        <w:trPr>
          <w:cantSplit/>
          <w:trHeight w:val="549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1804,60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1 500,0</w:t>
            </w:r>
          </w:p>
        </w:tc>
      </w:tr>
      <w:tr w:rsidR="006019EC" w:rsidRPr="006019EC" w:rsidTr="006475AD">
        <w:trPr>
          <w:cantSplit/>
          <w:trHeight w:val="55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3 304,60</w:t>
            </w:r>
          </w:p>
        </w:tc>
      </w:tr>
      <w:tr w:rsidR="006019EC" w:rsidRPr="006019EC" w:rsidTr="006475AD">
        <w:trPr>
          <w:cantSplit/>
          <w:trHeight w:val="4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1350,0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400,0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130,0</w:t>
            </w:r>
          </w:p>
        </w:tc>
      </w:tr>
      <w:tr w:rsidR="006019EC" w:rsidRPr="006019EC" w:rsidTr="006475AD">
        <w:trPr>
          <w:cantSplit/>
          <w:trHeight w:val="50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2 380,00</w:t>
            </w:r>
          </w:p>
        </w:tc>
      </w:tr>
      <w:tr w:rsidR="006019EC" w:rsidRPr="006019EC" w:rsidTr="006475AD">
        <w:trPr>
          <w:cantSplit/>
          <w:trHeight w:val="57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5500,0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6475AD">
        <w:trPr>
          <w:cantSplit/>
          <w:trHeight w:val="578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5 800,0</w:t>
            </w:r>
          </w:p>
        </w:tc>
      </w:tr>
      <w:tr w:rsidR="006019EC" w:rsidRPr="006019EC" w:rsidTr="006475AD">
        <w:trPr>
          <w:cantSplit/>
          <w:trHeight w:val="551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6800,00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Химическая обработка борщевика Сосновского на территории д. Скотное, д. Агалатово, д. Вартемяги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 МО «Агалатовское сельское поселение»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30,0</w:t>
            </w:r>
          </w:p>
        </w:tc>
      </w:tr>
      <w:tr w:rsidR="006019EC" w:rsidRPr="006019EC" w:rsidTr="006475AD">
        <w:trPr>
          <w:cantSplit/>
          <w:trHeight w:val="604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12 630,00</w:t>
            </w:r>
          </w:p>
        </w:tc>
      </w:tr>
      <w:tr w:rsidR="006019EC" w:rsidRPr="006019EC" w:rsidTr="006475AD">
        <w:trPr>
          <w:cantSplit/>
          <w:trHeight w:val="555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6475AD">
        <w:trPr>
          <w:cantSplit/>
          <w:trHeight w:val="93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938,22871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 «Всеволожский муниципальный район»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5150,00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97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261,77129</w:t>
            </w:r>
          </w:p>
        </w:tc>
      </w:tr>
      <w:tr w:rsidR="006019EC" w:rsidRPr="006019EC" w:rsidTr="006475AD">
        <w:trPr>
          <w:cantSplit/>
          <w:trHeight w:val="474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8 050,00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200,0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370,00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370,0</w:t>
            </w:r>
          </w:p>
        </w:tc>
      </w:tr>
      <w:tr w:rsidR="006019EC" w:rsidRPr="006019EC" w:rsidTr="006475AD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6019EC" w:rsidRPr="006019EC" w:rsidTr="006475AD">
        <w:trPr>
          <w:trHeight w:val="69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772,6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019EC" w:rsidRPr="006019EC" w:rsidTr="006475AD">
        <w:trPr>
          <w:trHeight w:val="69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872,05</w:t>
            </w:r>
          </w:p>
        </w:tc>
      </w:tr>
      <w:tr w:rsidR="006019EC" w:rsidRPr="006019EC" w:rsidTr="006475AD"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1 644,65</w:t>
            </w:r>
          </w:p>
        </w:tc>
      </w:tr>
      <w:tr w:rsidR="006019EC" w:rsidRPr="006019EC" w:rsidTr="006475AD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инициативных комиссий</w:t>
            </w:r>
          </w:p>
        </w:tc>
      </w:tr>
      <w:tr w:rsidR="006019EC" w:rsidRPr="006019EC" w:rsidTr="006475A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Оборудование для спортивной площадки ул. Жилгородок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400,00</w:t>
            </w:r>
          </w:p>
        </w:tc>
      </w:tr>
      <w:tr w:rsidR="006019EC" w:rsidRPr="006019EC" w:rsidTr="006475AD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36,5202</w:t>
            </w:r>
          </w:p>
        </w:tc>
      </w:tr>
      <w:tr w:rsidR="006019EC" w:rsidRPr="006019EC" w:rsidTr="006475AD">
        <w:trPr>
          <w:trHeight w:val="69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Разработка проектной документации объекта: «Парк Авиаторов»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435,0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trHeight w:val="69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43,0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Теневой навес с турником, вместимостью до 6 тренажеров (без тренажеров)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д. Агалатово, ул. Жилгородок (спортивная площадка)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90,00</w:t>
            </w:r>
          </w:p>
        </w:tc>
      </w:tr>
      <w:tr w:rsidR="006019EC" w:rsidRPr="006019EC" w:rsidTr="006475AD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9,985</w:t>
            </w:r>
          </w:p>
        </w:tc>
      </w:tr>
      <w:tr w:rsidR="006019EC" w:rsidRPr="006019EC" w:rsidTr="006475A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детской игровой площадки д. Агалатово, ул. Жилгородок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80,00</w:t>
            </w:r>
          </w:p>
        </w:tc>
      </w:tr>
      <w:tr w:rsidR="006019EC" w:rsidRPr="006019EC" w:rsidTr="006475AD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8,00</w:t>
            </w:r>
          </w:p>
        </w:tc>
      </w:tr>
      <w:tr w:rsidR="006019EC" w:rsidRPr="006019EC" w:rsidTr="006475A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спортивной площадки д. Агалатово, ул. Жилгородок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59,00</w:t>
            </w:r>
          </w:p>
        </w:tc>
      </w:tr>
      <w:tr w:rsidR="006019EC" w:rsidRPr="006019EC" w:rsidTr="006475AD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11,00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1172,5052</w:t>
            </w:r>
          </w:p>
        </w:tc>
      </w:tr>
    </w:tbl>
    <w:p w:rsidR="006019EC" w:rsidRPr="006019EC" w:rsidRDefault="006019EC" w:rsidP="00A1232F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spacing w:line="240" w:lineRule="exac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A1232F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№2 к муниципальной программе 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A1232F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2019 год»</w:t>
      </w: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843"/>
        <w:gridCol w:w="3260"/>
      </w:tblGrid>
      <w:tr w:rsidR="006019EC" w:rsidRPr="006019EC" w:rsidTr="006475AD">
        <w:trPr>
          <w:trHeight w:val="1016"/>
          <w:tblCellSpacing w:w="5" w:type="nil"/>
        </w:trPr>
        <w:tc>
          <w:tcPr>
            <w:tcW w:w="709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6475AD">
        <w:trPr>
          <w:trHeight w:val="292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0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6475AD">
        <w:trPr>
          <w:trHeight w:val="269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6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Обслуживание технических средств и конструкций организации дорожного движения, нанесение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265329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265329" w:rsidRPr="00B50EFB" w:rsidRDefault="00265329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969" w:type="dxa"/>
          </w:tcPr>
          <w:p w:rsidR="00265329" w:rsidRPr="00B50EFB" w:rsidRDefault="00265329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vAlign w:val="center"/>
          </w:tcPr>
          <w:p w:rsidR="00265329" w:rsidRPr="00B50EFB" w:rsidRDefault="00265329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vAlign w:val="center"/>
          </w:tcPr>
          <w:p w:rsidR="00265329" w:rsidRPr="00B50EFB" w:rsidRDefault="00E935F0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1622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инициативных комиссий»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B50EFB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9" w:type="dxa"/>
          </w:tcPr>
          <w:p w:rsidR="006019EC" w:rsidRPr="006019EC" w:rsidRDefault="002A0E3E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территории, прилегающей к детской игровой и спортивной площадкам: установка малых архитектурных форм, устройство пешеходных дорожек по адресу: дер. </w:t>
            </w:r>
            <w:proofErr w:type="spellStart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B50EFB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69" w:type="dxa"/>
          </w:tcPr>
          <w:p w:rsidR="006019EC" w:rsidRPr="006019EC" w:rsidRDefault="002A0E3E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Поставка комплектов ма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лых архитектурных форм с монтажо</w:t>
            </w: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 по адресу: дер. </w:t>
            </w:r>
            <w:proofErr w:type="spellStart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Парк Авиаторов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B50EFB" w:rsidRPr="006019EC" w:rsidTr="00366B31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B50EFB" w:rsidRPr="006019EC" w:rsidRDefault="00B50EFB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B50EFB" w:rsidRPr="006019EC" w:rsidTr="00366B31">
        <w:trPr>
          <w:tblCellSpacing w:w="5" w:type="nil"/>
        </w:trPr>
        <w:tc>
          <w:tcPr>
            <w:tcW w:w="709" w:type="dxa"/>
            <w:vAlign w:val="center"/>
          </w:tcPr>
          <w:p w:rsidR="00B50EFB" w:rsidRPr="006019EC" w:rsidRDefault="00B50EFB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10.1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B50EFB" w:rsidRPr="006019EC" w:rsidRDefault="00B50EFB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Поставка коммунальной </w:t>
            </w: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техники на условиях финансовой аренды (лизинга)</w:t>
            </w:r>
          </w:p>
        </w:tc>
        <w:tc>
          <w:tcPr>
            <w:tcW w:w="1843" w:type="dxa"/>
            <w:vAlign w:val="center"/>
          </w:tcPr>
          <w:p w:rsidR="00B50EFB" w:rsidRPr="006019EC" w:rsidRDefault="00B50EFB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B50EFB" w:rsidRPr="006019EC" w:rsidRDefault="00B50EFB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</w:tbl>
    <w:p w:rsidR="006019EC" w:rsidRPr="006019EC" w:rsidRDefault="006019EC" w:rsidP="00A1232F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2019 год»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555"/>
        <w:gridCol w:w="70"/>
        <w:gridCol w:w="73"/>
        <w:gridCol w:w="2126"/>
        <w:gridCol w:w="71"/>
        <w:gridCol w:w="1134"/>
        <w:gridCol w:w="71"/>
        <w:gridCol w:w="2126"/>
        <w:gridCol w:w="73"/>
        <w:gridCol w:w="1203"/>
      </w:tblGrid>
      <w:tr w:rsidR="006019EC" w:rsidRPr="006019EC" w:rsidTr="00564AFB">
        <w:trPr>
          <w:cantSplit/>
          <w:trHeight w:val="94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 г./ тыс. руб.</w:t>
            </w:r>
          </w:p>
        </w:tc>
      </w:tr>
      <w:tr w:rsidR="006019EC" w:rsidRPr="006019EC" w:rsidTr="00564AFB">
        <w:trPr>
          <w:cantSplit/>
          <w:trHeight w:val="549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2A0E3E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2100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B50EFB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B50EFB" w:rsidRDefault="002A0E3E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2278,116</w:t>
            </w:r>
          </w:p>
        </w:tc>
      </w:tr>
      <w:tr w:rsidR="006019EC" w:rsidRPr="00B50EFB" w:rsidTr="00564AFB">
        <w:trPr>
          <w:cantSplit/>
          <w:trHeight w:val="556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B50EFB" w:rsidRDefault="002A0E3E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4 378,116</w:t>
            </w:r>
          </w:p>
        </w:tc>
      </w:tr>
      <w:tr w:rsidR="006019EC" w:rsidRPr="006019EC" w:rsidTr="00564AFB">
        <w:trPr>
          <w:cantSplit/>
          <w:trHeight w:val="466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06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5F4653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5F4653" w:rsidRDefault="00B5456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3600</w:t>
            </w:r>
            <w:r w:rsidR="006019EC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570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578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6 7</w:t>
            </w:r>
            <w:r w:rsidR="006019EC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00,0</w:t>
            </w:r>
            <w:r w:rsidR="005F4653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51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5600,00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84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604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5F4653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15 000</w:t>
            </w:r>
            <w:r w:rsidR="006019EC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555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564AFB">
        <w:trPr>
          <w:cantSplit/>
          <w:trHeight w:val="93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540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550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AD61E7" w:rsidRPr="006019EC" w:rsidTr="00564AFB">
        <w:trPr>
          <w:cantSplit/>
          <w:trHeight w:val="2040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</w:t>
            </w:r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емонт дворовых территорий многоквартирных домов, проездов к дворовым территориям многоквартирных домов №208 корп.2, 156, </w:t>
            </w:r>
            <w:proofErr w:type="spellStart"/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д.Агалатово</w:t>
            </w:r>
            <w:proofErr w:type="spellEnd"/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Всеволожского р-на, Ленинградской области.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345,9594</w:t>
            </w:r>
          </w:p>
        </w:tc>
      </w:tr>
      <w:tr w:rsidR="00AD61E7" w:rsidRPr="006019EC" w:rsidTr="00564AFB">
        <w:trPr>
          <w:cantSplit/>
          <w:trHeight w:val="990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Default="00AD61E7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6019EC" w:rsidRDefault="00AD61E7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AD61E7" w:rsidRPr="00B50EFB" w:rsidRDefault="00AD61E7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Default="00AD61E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126,0406</w:t>
            </w:r>
          </w:p>
        </w:tc>
      </w:tr>
      <w:tr w:rsidR="00AD61E7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</w:t>
            </w:r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емонт дворовых территорий многоквартирных домов, проездов к дворовым территориям многоквартирных домов №147, 205, 206, 156, 208 </w:t>
            </w:r>
            <w:proofErr w:type="spellStart"/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д.Агалатово</w:t>
            </w:r>
            <w:proofErr w:type="spellEnd"/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Всеволожского р-на, Ленинградской области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Default="00AD61E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1654,0406</w:t>
            </w:r>
          </w:p>
        </w:tc>
      </w:tr>
      <w:tr w:rsidR="006019EC" w:rsidRPr="006019EC" w:rsidTr="00564AFB">
        <w:trPr>
          <w:cantSplit/>
          <w:trHeight w:val="474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B50EFB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B50EFB" w:rsidRDefault="005F4653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451</w:t>
            </w:r>
            <w:r w:rsidR="00B54567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6,0406</w:t>
            </w:r>
          </w:p>
        </w:tc>
      </w:tr>
      <w:tr w:rsidR="006019EC" w:rsidRPr="006019EC" w:rsidTr="00564AFB">
        <w:trPr>
          <w:cantSplit/>
          <w:trHeight w:val="566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</w:t>
            </w:r>
            <w:r w:rsidR="006019EC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00,0</w:t>
            </w:r>
            <w:r w:rsidR="00AD61E7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66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583</w:t>
            </w:r>
            <w:r w:rsid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9594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5F4653" w:rsidRDefault="00B5456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583,9594</w:t>
            </w:r>
          </w:p>
        </w:tc>
      </w:tr>
      <w:tr w:rsidR="006019EC" w:rsidRPr="006019EC" w:rsidTr="00564AFB">
        <w:trPr>
          <w:cantSplit/>
          <w:trHeight w:val="566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5F4653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5F4653" w:rsidRDefault="002A0E3E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2000</w:t>
            </w:r>
            <w:r w:rsidR="006019EC" w:rsidRPr="005F4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5F4653" w:rsidRDefault="002A0E3E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  <w:r w:rsidR="00AD61E7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  <w:r w:rsidR="006019EC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00,0</w:t>
            </w:r>
            <w:r w:rsidR="00AD61E7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065" w:type="dxa"/>
            <w:gridSpan w:val="11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инициативных комиссий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8"/>
          <w:tblCellSpacing w:w="5" w:type="nil"/>
        </w:trPr>
        <w:tc>
          <w:tcPr>
            <w:tcW w:w="563" w:type="dxa"/>
            <w:vMerge w:val="restart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  <w:gridSpan w:val="2"/>
            <w:vMerge w:val="restart"/>
          </w:tcPr>
          <w:p w:rsidR="006019EC" w:rsidRPr="006019EC" w:rsidRDefault="002A0E3E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территории, прилегающей к детской игровой и спортивной площадкам: установка малых архитектурных форм, устройство пешеходных дорожек по адресу: дер. </w:t>
            </w:r>
            <w:proofErr w:type="spellStart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</w:p>
        </w:tc>
        <w:tc>
          <w:tcPr>
            <w:tcW w:w="2270" w:type="dxa"/>
            <w:gridSpan w:val="3"/>
            <w:vMerge w:val="restart"/>
            <w:vAlign w:val="center"/>
          </w:tcPr>
          <w:p w:rsidR="00B50EFB" w:rsidRPr="006019EC" w:rsidRDefault="00B50EFB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50EFB" w:rsidRPr="006019EC" w:rsidRDefault="00B50EFB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B50EFB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514,40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</w:trPr>
        <w:tc>
          <w:tcPr>
            <w:tcW w:w="563" w:type="dxa"/>
            <w:vMerge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B50EFB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102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3" w:type="dxa"/>
            <w:vMerge w:val="restart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  <w:gridSpan w:val="2"/>
            <w:vMerge w:val="restart"/>
          </w:tcPr>
          <w:p w:rsidR="006019EC" w:rsidRPr="006019EC" w:rsidRDefault="002A0E3E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Поставка комплектов ма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лых архитектурных форм с монтажо</w:t>
            </w: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 по адресу: дер. </w:t>
            </w:r>
            <w:proofErr w:type="spellStart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Парк Авиаторов</w:t>
            </w:r>
          </w:p>
        </w:tc>
        <w:tc>
          <w:tcPr>
            <w:tcW w:w="2270" w:type="dxa"/>
            <w:gridSpan w:val="3"/>
            <w:vMerge w:val="restart"/>
            <w:vAlign w:val="center"/>
          </w:tcPr>
          <w:p w:rsidR="00B50EFB" w:rsidRPr="006019EC" w:rsidRDefault="00B50EFB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50EFB" w:rsidRPr="006019EC" w:rsidRDefault="00B50EFB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B50EFB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514,40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3" w:type="dxa"/>
            <w:vMerge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2A0E3E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28,032</w:t>
            </w:r>
          </w:p>
        </w:tc>
      </w:tr>
      <w:tr w:rsidR="006019EC" w:rsidRPr="005F4653" w:rsidTr="00564AF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5F4653" w:rsidRDefault="002A0E3E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1 </w:t>
            </w:r>
            <w:r w:rsidR="008C7BE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158</w:t>
            </w: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,832</w:t>
            </w:r>
          </w:p>
        </w:tc>
      </w:tr>
      <w:tr w:rsidR="006475AD" w:rsidRPr="006019EC" w:rsidTr="00564AFB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5F4653" w:rsidRDefault="006475AD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6475AD" w:rsidRPr="006019EC" w:rsidTr="00564AFB">
        <w:trPr>
          <w:trHeight w:val="13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B50EFB" w:rsidRDefault="006475AD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75AD" w:rsidRPr="00B50EFB" w:rsidRDefault="00B50EFB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Поставка коммунальной техники на условиях финансовой аренды (лизинга)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B50EFB" w:rsidRDefault="006475AD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6475AD" w:rsidRPr="00B50EFB" w:rsidRDefault="006475AD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</w:t>
            </w:r>
            <w:r w:rsidR="00B50EFB"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Агалатовское сельское поселение»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B50EFB" w:rsidRDefault="006475AD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75AD" w:rsidRPr="00B50EFB" w:rsidRDefault="006475AD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B50EF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75AD" w:rsidRPr="005F4653" w:rsidRDefault="002A0E3E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44</w:t>
            </w:r>
            <w:r w:rsidR="00AD61E7" w:rsidRPr="005F4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21,884</w:t>
            </w:r>
          </w:p>
        </w:tc>
      </w:tr>
      <w:tr w:rsidR="006475AD" w:rsidRPr="006019EC" w:rsidTr="00564AFB"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B50EFB" w:rsidRDefault="006475AD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5F4653" w:rsidRDefault="002A0E3E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4</w:t>
            </w:r>
            <w:r w:rsidR="00AD61E7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 421,884</w:t>
            </w:r>
          </w:p>
        </w:tc>
      </w:tr>
    </w:tbl>
    <w:p w:rsidR="006019EC" w:rsidRPr="006019EC" w:rsidRDefault="006019EC" w:rsidP="00A1232F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spacing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A1232F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№3 к муниципальной программе 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A1232F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2020 год»</w:t>
      </w: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10065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4253"/>
        <w:gridCol w:w="1843"/>
        <w:gridCol w:w="3261"/>
      </w:tblGrid>
      <w:tr w:rsidR="006019EC" w:rsidRPr="006019EC" w:rsidTr="00564AFB">
        <w:trPr>
          <w:trHeight w:val="1016"/>
          <w:tblCellSpacing w:w="5" w:type="nil"/>
        </w:trPr>
        <w:tc>
          <w:tcPr>
            <w:tcW w:w="708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564AFB">
        <w:trPr>
          <w:trHeight w:val="292"/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1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564AFB">
        <w:trPr>
          <w:trHeight w:val="269"/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7C016B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3500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5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«Содержание воинских захоронений»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инициативных комиссий»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564AFB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53" w:type="dxa"/>
          </w:tcPr>
          <w:p w:rsidR="006019EC" w:rsidRPr="006019EC" w:rsidRDefault="00F77AD5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детской и спортивной площадки, а также благоустройство прилегающей к ней территории: устройство газонов, пешеходных дорожек на ул. Военный городок между домами 151 и 157 в д.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564AFB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253" w:type="dxa"/>
          </w:tcPr>
          <w:p w:rsidR="006019EC" w:rsidRPr="006019EC" w:rsidRDefault="00F77AD5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площадки для выгула и дрессировки собак, а также благоустройство прилегающей к ней территории: устройство газонов, пешеходных дорожек на ул.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64AFB" w:rsidRPr="00E52E24" w:rsidTr="00564AF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E52E24" w:rsidRDefault="00564AFB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564AFB" w:rsidRPr="00564AFB" w:rsidTr="00564AF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64AFB" w:rsidRPr="00564AFB" w:rsidRDefault="00564AFB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  <w:p w:rsidR="00564AFB" w:rsidRPr="00564AFB" w:rsidRDefault="00564AFB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</w:tbl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2020 год»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555"/>
        <w:gridCol w:w="70"/>
        <w:gridCol w:w="73"/>
        <w:gridCol w:w="2126"/>
        <w:gridCol w:w="71"/>
        <w:gridCol w:w="1134"/>
        <w:gridCol w:w="71"/>
        <w:gridCol w:w="2126"/>
        <w:gridCol w:w="1276"/>
      </w:tblGrid>
      <w:tr w:rsidR="006019EC" w:rsidRPr="006019EC" w:rsidTr="00564AFB">
        <w:trPr>
          <w:cantSplit/>
          <w:trHeight w:val="94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 г./ тыс. руб.</w:t>
            </w:r>
          </w:p>
        </w:tc>
      </w:tr>
      <w:tr w:rsidR="006019EC" w:rsidRPr="006019EC" w:rsidTr="00564AFB">
        <w:trPr>
          <w:cantSplit/>
          <w:trHeight w:val="549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F77AD5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A10FE7" w:rsidRDefault="00F77AD5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2000</w:t>
            </w:r>
            <w:r w:rsidR="006019EC" w:rsidRP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5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A10FE7" w:rsidRDefault="00F77AD5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A10FE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4 000</w:t>
            </w:r>
            <w:r w:rsidR="006019EC" w:rsidRPr="00A10FE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466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0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A10FE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2 850,00</w:t>
            </w:r>
          </w:p>
        </w:tc>
      </w:tr>
      <w:tr w:rsidR="006019EC" w:rsidRPr="006019EC" w:rsidTr="00564AFB">
        <w:trPr>
          <w:cantSplit/>
          <w:trHeight w:val="570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6000,0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64AFB">
        <w:trPr>
          <w:cantSplit/>
          <w:trHeight w:val="578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6 500,0</w:t>
            </w:r>
            <w:r w:rsidR="00A10FE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51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66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7000,00</w:t>
            </w:r>
          </w:p>
        </w:tc>
      </w:tr>
      <w:tr w:rsidR="006019EC" w:rsidRPr="006019EC" w:rsidTr="00564AFB">
        <w:trPr>
          <w:cantSplit/>
          <w:trHeight w:val="604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14 600</w:t>
            </w:r>
            <w:r w:rsidR="006019EC"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555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564AFB">
        <w:trPr>
          <w:cantSplit/>
          <w:trHeight w:val="93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64AFB">
        <w:trPr>
          <w:cantSplit/>
          <w:trHeight w:val="474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</w:t>
            </w:r>
            <w:r w:rsidR="00A10FE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800,00</w:t>
            </w:r>
          </w:p>
        </w:tc>
      </w:tr>
      <w:tr w:rsidR="006019EC" w:rsidRPr="006019EC" w:rsidTr="00564AFB">
        <w:trPr>
          <w:cantSplit/>
          <w:trHeight w:val="566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Содержание воинских захоронений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850,00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1 5</w:t>
            </w:r>
            <w:r w:rsidR="006019EC"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00,0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66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  <w:r w:rsidR="00A10FE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66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2 000,00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065" w:type="dxa"/>
            <w:gridSpan w:val="10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инициативных комиссий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8"/>
          <w:tblCellSpacing w:w="5" w:type="nil"/>
        </w:trPr>
        <w:tc>
          <w:tcPr>
            <w:tcW w:w="563" w:type="dxa"/>
            <w:vMerge w:val="restart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  <w:gridSpan w:val="2"/>
            <w:vMerge w:val="restart"/>
          </w:tcPr>
          <w:p w:rsidR="006019EC" w:rsidRPr="006019EC" w:rsidRDefault="00F77AD5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детской и спортивной площадки, а также благоустройство прилегающей к ней территории: устройство газонов, пешеходных дорожек на ул. Военный городок между домами 151 и 157 в д.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</w:p>
        </w:tc>
        <w:tc>
          <w:tcPr>
            <w:tcW w:w="2270" w:type="dxa"/>
            <w:gridSpan w:val="3"/>
            <w:vMerge w:val="restart"/>
            <w:vAlign w:val="center"/>
          </w:tcPr>
          <w:p w:rsidR="00564AFB" w:rsidRPr="00564AFB" w:rsidRDefault="00564AFB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6019EC" w:rsidRPr="006019EC" w:rsidRDefault="00564AFB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564AFB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vAlign w:val="center"/>
          </w:tcPr>
          <w:p w:rsidR="006019EC" w:rsidRPr="006019EC" w:rsidRDefault="00630A76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534,20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</w:trPr>
        <w:tc>
          <w:tcPr>
            <w:tcW w:w="563" w:type="dxa"/>
            <w:vMerge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vAlign w:val="center"/>
          </w:tcPr>
          <w:p w:rsidR="006019EC" w:rsidRPr="006019EC" w:rsidRDefault="00630A76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127,00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3" w:type="dxa"/>
            <w:vMerge w:val="restart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  <w:gridSpan w:val="2"/>
            <w:vMerge w:val="restart"/>
          </w:tcPr>
          <w:p w:rsidR="006019EC" w:rsidRPr="006019EC" w:rsidRDefault="00F77AD5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площадки для выгула и дрессировки собак, а также благоустройство прилегающей к ней территории: устройство газонов, пешеходных дорожек на ул.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</w:p>
        </w:tc>
        <w:tc>
          <w:tcPr>
            <w:tcW w:w="2270" w:type="dxa"/>
            <w:gridSpan w:val="3"/>
            <w:vMerge w:val="restart"/>
            <w:vAlign w:val="center"/>
          </w:tcPr>
          <w:p w:rsidR="00564AFB" w:rsidRPr="00564AFB" w:rsidRDefault="00564AFB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6019EC" w:rsidRPr="006019EC" w:rsidRDefault="00564AFB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564AFB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vAlign w:val="center"/>
          </w:tcPr>
          <w:p w:rsidR="006019EC" w:rsidRPr="006019EC" w:rsidRDefault="00630A76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534,20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3" w:type="dxa"/>
            <w:vMerge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vAlign w:val="center"/>
          </w:tcPr>
          <w:p w:rsidR="006019EC" w:rsidRPr="006019EC" w:rsidRDefault="00630A76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127,00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30A76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1 322,40</w:t>
            </w:r>
          </w:p>
        </w:tc>
      </w:tr>
      <w:tr w:rsidR="00E52E24" w:rsidRPr="00E52E24" w:rsidTr="00564AFB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E52E24" w:rsidRDefault="00E52E24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564AFB" w:rsidRPr="00564AFB" w:rsidTr="00630A76">
        <w:trPr>
          <w:trHeight w:val="138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564AFB" w:rsidRPr="00564AFB" w:rsidRDefault="00564AFB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564AF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5340,</w:t>
            </w:r>
            <w:r w:rsidR="00630A7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564AFB" w:rsidRPr="00564AFB" w:rsidTr="00564AFB">
        <w:trPr>
          <w:trHeight w:val="138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4AFB" w:rsidRPr="00564AFB" w:rsidRDefault="00564AFB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5290,00</w:t>
            </w:r>
          </w:p>
        </w:tc>
      </w:tr>
      <w:tr w:rsidR="00E52E24" w:rsidRPr="00E52E24" w:rsidTr="00564AFB"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64AFB" w:rsidRDefault="00E52E24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64AFB" w:rsidRDefault="00630A76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10 630,2</w:t>
            </w:r>
            <w:r w:rsidR="00564A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6019EC" w:rsidRPr="006019EC" w:rsidRDefault="006019EC" w:rsidP="00A1232F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spacing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A1232F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№4 к муниципальной программе 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A1232F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2021 год»</w:t>
      </w: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10065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4253"/>
        <w:gridCol w:w="1843"/>
        <w:gridCol w:w="3261"/>
      </w:tblGrid>
      <w:tr w:rsidR="006019EC" w:rsidRPr="006019EC" w:rsidTr="005138A6">
        <w:trPr>
          <w:trHeight w:val="1016"/>
          <w:tblCellSpacing w:w="5" w:type="nil"/>
        </w:trPr>
        <w:tc>
          <w:tcPr>
            <w:tcW w:w="708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5138A6">
        <w:trPr>
          <w:trHeight w:val="292"/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1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5138A6">
        <w:trPr>
          <w:trHeight w:val="269"/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5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«Содержание воинских захоронений»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5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138A6" w:rsidRPr="00E52E24" w:rsidTr="00630A7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38A6" w:rsidRPr="00E52E24" w:rsidRDefault="005138A6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5138A6" w:rsidRPr="00564AFB" w:rsidTr="005138A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38A6" w:rsidRPr="00564AFB" w:rsidRDefault="005138A6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138A6" w:rsidRPr="00564AFB" w:rsidRDefault="005138A6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  <w:p w:rsidR="005138A6" w:rsidRPr="00564AFB" w:rsidRDefault="005138A6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38A6" w:rsidRPr="00564AFB" w:rsidRDefault="005138A6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38A6" w:rsidRPr="00564AFB" w:rsidRDefault="005138A6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</w:tbl>
    <w:p w:rsidR="006019EC" w:rsidRPr="006019EC" w:rsidRDefault="006019EC" w:rsidP="00A1232F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2021 год»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698"/>
        <w:gridCol w:w="2268"/>
        <w:gridCol w:w="72"/>
        <w:gridCol w:w="1062"/>
        <w:gridCol w:w="72"/>
        <w:gridCol w:w="2196"/>
        <w:gridCol w:w="74"/>
        <w:gridCol w:w="1060"/>
      </w:tblGrid>
      <w:tr w:rsidR="006019EC" w:rsidRPr="006019EC" w:rsidTr="005138A6">
        <w:trPr>
          <w:cantSplit/>
          <w:trHeight w:val="94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 г./ тыс. руб.</w:t>
            </w:r>
          </w:p>
        </w:tc>
      </w:tr>
      <w:tr w:rsidR="006019EC" w:rsidRPr="006019EC" w:rsidTr="005138A6">
        <w:trPr>
          <w:cantSplit/>
          <w:trHeight w:val="549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1700,00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5138A6" w:rsidRDefault="00E52E24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1 8</w:t>
            </w:r>
            <w:r w:rsidR="006019EC"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="006019EC"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56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5138A6" w:rsidRDefault="00E52E24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3 5</w:t>
            </w:r>
            <w:r w:rsidR="006019EC" w:rsidRP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138A6">
        <w:trPr>
          <w:cantSplit/>
          <w:trHeight w:val="466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06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2 850,00</w:t>
            </w:r>
          </w:p>
        </w:tc>
      </w:tr>
      <w:tr w:rsidR="006019EC" w:rsidRPr="006019EC" w:rsidTr="005138A6">
        <w:trPr>
          <w:cantSplit/>
          <w:trHeight w:val="570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578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6 500,0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51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5600,00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7000,00</w:t>
            </w:r>
          </w:p>
        </w:tc>
      </w:tr>
      <w:tr w:rsidR="006019EC" w:rsidRPr="006019EC" w:rsidTr="005138A6">
        <w:trPr>
          <w:cantSplit/>
          <w:trHeight w:val="604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5138A6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13</w:t>
            </w:r>
            <w:r w:rsidR="006019EC"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100,00</w:t>
            </w:r>
          </w:p>
        </w:tc>
      </w:tr>
      <w:tr w:rsidR="006019EC" w:rsidRPr="006019EC" w:rsidTr="005138A6">
        <w:trPr>
          <w:cantSplit/>
          <w:trHeight w:val="555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5138A6">
        <w:trPr>
          <w:cantSplit/>
          <w:trHeight w:val="93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474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1800,00</w:t>
            </w:r>
          </w:p>
        </w:tc>
      </w:tr>
      <w:tr w:rsidR="006019EC" w:rsidRPr="006019EC" w:rsidTr="005138A6">
        <w:trPr>
          <w:cantSplit/>
          <w:trHeight w:val="566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36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66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36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66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536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52E24" w:rsidRPr="00E52E24" w:rsidTr="005138A6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138A6" w:rsidRDefault="00E52E24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E52E24" w:rsidRPr="00E52E24" w:rsidTr="005138A6">
        <w:trPr>
          <w:trHeight w:val="13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E52E24" w:rsidRDefault="00E52E24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2E24" w:rsidRPr="005138A6" w:rsidRDefault="00E52E24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38A6" w:rsidRPr="006019EC" w:rsidRDefault="005138A6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138A6" w:rsidRPr="006019EC" w:rsidRDefault="005138A6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E52E24" w:rsidRPr="005138A6" w:rsidRDefault="00E52E24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138A6" w:rsidRDefault="005138A6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2E24" w:rsidRPr="005138A6" w:rsidRDefault="00E52E24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5138A6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2E24" w:rsidRPr="005138A6" w:rsidRDefault="00E52E24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5300,00</w:t>
            </w:r>
          </w:p>
        </w:tc>
      </w:tr>
      <w:tr w:rsidR="00E52E24" w:rsidRPr="00E52E24" w:rsidTr="005138A6"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138A6" w:rsidRDefault="00E52E24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138A6" w:rsidRDefault="00E52E24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5300,00</w:t>
            </w:r>
          </w:p>
        </w:tc>
      </w:tr>
    </w:tbl>
    <w:p w:rsidR="006019EC" w:rsidRPr="006019EC" w:rsidRDefault="006019EC" w:rsidP="00A1232F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spacing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A1232F">
      <w:pPr>
        <w:spacing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Приложение №5 к муниципальной программе 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A1232F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2022 год»</w:t>
      </w: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843"/>
        <w:gridCol w:w="3260"/>
      </w:tblGrid>
      <w:tr w:rsidR="006019EC" w:rsidRPr="006019EC" w:rsidTr="006475AD">
        <w:trPr>
          <w:trHeight w:val="1016"/>
          <w:tblCellSpacing w:w="5" w:type="nil"/>
        </w:trPr>
        <w:tc>
          <w:tcPr>
            <w:tcW w:w="709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6475AD">
        <w:trPr>
          <w:trHeight w:val="292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0" w:type="dxa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6475AD">
        <w:trPr>
          <w:trHeight w:val="269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6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969" w:type="dxa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</w:tbl>
    <w:p w:rsidR="006019EC" w:rsidRPr="006019EC" w:rsidRDefault="006019EC" w:rsidP="00A1232F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2022 год»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337"/>
        <w:gridCol w:w="2340"/>
        <w:gridCol w:w="1134"/>
        <w:gridCol w:w="2270"/>
        <w:gridCol w:w="1136"/>
      </w:tblGrid>
      <w:tr w:rsidR="006019EC" w:rsidRPr="006019EC" w:rsidTr="006475AD">
        <w:trPr>
          <w:cantSplit/>
          <w:trHeight w:val="9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 г./ тыс. руб.</w:t>
            </w:r>
          </w:p>
        </w:tc>
      </w:tr>
      <w:tr w:rsidR="006019EC" w:rsidRPr="006019EC" w:rsidTr="006475AD">
        <w:trPr>
          <w:cantSplit/>
          <w:trHeight w:val="549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1700,00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1 300,0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56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3 000,00</w:t>
            </w:r>
          </w:p>
        </w:tc>
      </w:tr>
      <w:tr w:rsidR="006019EC" w:rsidRPr="006019EC" w:rsidTr="006475AD">
        <w:trPr>
          <w:cantSplit/>
          <w:trHeight w:val="466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06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2 850,00</w:t>
            </w:r>
          </w:p>
        </w:tc>
      </w:tr>
      <w:tr w:rsidR="006019EC" w:rsidRPr="006019EC" w:rsidTr="006475AD">
        <w:trPr>
          <w:cantSplit/>
          <w:trHeight w:val="570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578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6 500,0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51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5600,00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7000,00</w:t>
            </w:r>
          </w:p>
        </w:tc>
      </w:tr>
      <w:tr w:rsidR="006019EC" w:rsidRPr="006019EC" w:rsidTr="006475AD">
        <w:trPr>
          <w:cantSplit/>
          <w:trHeight w:val="604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13 100,00</w:t>
            </w:r>
          </w:p>
        </w:tc>
      </w:tr>
      <w:tr w:rsidR="006019EC" w:rsidRPr="006019EC" w:rsidTr="006475AD">
        <w:trPr>
          <w:cantSplit/>
          <w:trHeight w:val="555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6475AD">
        <w:trPr>
          <w:cantSplit/>
          <w:trHeight w:val="93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474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1800,00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A1232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6019EC" w:rsidRPr="006019EC" w:rsidRDefault="006019EC" w:rsidP="00A1232F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spacing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A1232F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№6 к муниципальной программе 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ПЕРЕЧЕНЬ МЕРОПРИЯТИЙ</w:t>
      </w:r>
    </w:p>
    <w:p w:rsidR="006019EC" w:rsidRPr="006019EC" w:rsidRDefault="006019EC" w:rsidP="00A1232F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2018-2022 годы</w:t>
      </w: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A1232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2. «Формирование комфортной городской среды МО «Агалатовское сельское поселение» на 2018-2022 годы»</w:t>
      </w:r>
    </w:p>
    <w:tbl>
      <w:tblPr>
        <w:tblW w:w="1013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8"/>
        <w:gridCol w:w="4542"/>
        <w:gridCol w:w="4368"/>
      </w:tblGrid>
      <w:tr w:rsidR="006019EC" w:rsidRPr="006019EC" w:rsidTr="006475AD"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019EC" w:rsidRPr="006019EC" w:rsidTr="006475AD"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годы</w:t>
            </w:r>
          </w:p>
        </w:tc>
      </w:tr>
      <w:tr w:rsidR="006019EC" w:rsidRPr="006019EC" w:rsidTr="006475AD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перечень работ по благоустройству дворовых территорий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проездов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6475AD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перечень работ по благоустройству дворовых территорий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автомобильных парковок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детских площадок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спортивных площадок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площадок для отдыха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ограждений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малых архитектурных форм и городской мебели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площадок для выгула и дрессировки собак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пространств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зоны, кол-во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Площади, кол-во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019EC" w:rsidRPr="006019EC" w:rsidRDefault="006019EC" w:rsidP="00A1232F">
      <w:pPr>
        <w:spacing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A1232F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№7 к муниципальной программе 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 многоквартирных домов,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на территории МО «Агалатовское сельское поселение»,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планируется благоустроить в 2018-2022 годах.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1843"/>
        <w:gridCol w:w="850"/>
        <w:gridCol w:w="1559"/>
        <w:gridCol w:w="1417"/>
      </w:tblGrid>
      <w:tr w:rsidR="00630A76" w:rsidRPr="006019EC" w:rsidTr="00630A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30A76" w:rsidRPr="006019EC" w:rsidRDefault="00630A76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управляющей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6" w:rsidRPr="006019EC" w:rsidRDefault="00630A76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6" w:rsidRPr="006019EC" w:rsidRDefault="00630A76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6" w:rsidRPr="006019EC" w:rsidRDefault="00630A76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6" w:rsidRDefault="00630A76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г./</w:t>
            </w:r>
          </w:p>
          <w:p w:rsidR="00630A76" w:rsidRPr="006019EC" w:rsidRDefault="00630A76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0A76" w:rsidRPr="006019EC" w:rsidTr="00630A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Default="00630A76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</w:t>
            </w:r>
          </w:p>
          <w:p w:rsidR="00630A76" w:rsidRPr="006019EC" w:rsidRDefault="00630A76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99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д.151, д.157, д.128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«Управляющая Компания Сервис Агалатово»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«Агалатовское сельское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«Агалатовское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2064,70</w:t>
            </w:r>
          </w:p>
        </w:tc>
      </w:tr>
    </w:tbl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* - перечень дворовых территорий будет определен по результатам отбора общественной комиссии в соответствии с постановлением администрации МО «Агалатовское сельское поселение» от 01.12.2017 г.№675.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общественных территорий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«Агалатовское сельское поселение»,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планируется благоустроить в 2018-2022 годах.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2126"/>
        <w:gridCol w:w="1559"/>
        <w:gridCol w:w="1843"/>
        <w:gridCol w:w="1701"/>
      </w:tblGrid>
      <w:tr w:rsidR="00FA4A6F" w:rsidRPr="006019EC" w:rsidTr="00FA4A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FA4A6F" w:rsidRPr="006019EC" w:rsidRDefault="00FA4A6F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Default="00FA4A6F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г./</w:t>
            </w:r>
          </w:p>
          <w:p w:rsidR="00FA4A6F" w:rsidRPr="006019EC" w:rsidRDefault="00FA4A6F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4A6F" w:rsidRPr="006019EC" w:rsidTr="00FA4A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Default="00FA4A6F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территория, расположенная по адресу: Ленинградская область, Всеволожский муниципальный район, Агалатовское сельское поселен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>
              <w:t xml:space="preserve"> </w:t>
            </w:r>
          </w:p>
          <w:p w:rsidR="00FA4A6F" w:rsidRPr="006019EC" w:rsidRDefault="00FA4A6F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Авиаторов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«Агалатовское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«Агалатовское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*- перечень общественных территорий МО «Агалатовское сельское поселение» будет определен по результатам отбора общественной комиссии в соответствии с постановлением администрации МО «Агалатовское сельское поселение» от 01.12.2017 г. №676.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spacing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A1232F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№8 к муниципальной программе 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значениях</w:t>
      </w:r>
    </w:p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3536"/>
        <w:gridCol w:w="1423"/>
        <w:gridCol w:w="812"/>
        <w:gridCol w:w="812"/>
        <w:gridCol w:w="812"/>
        <w:gridCol w:w="812"/>
        <w:gridCol w:w="821"/>
      </w:tblGrid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</w:t>
            </w:r>
          </w:p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от общего количества</w:t>
            </w:r>
          </w:p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территорий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</w:t>
            </w:r>
          </w:p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A123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9EC" w:rsidRPr="006019EC" w:rsidRDefault="006019EC" w:rsidP="00A1232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A1232F">
      <w:pPr>
        <w:spacing w:line="240" w:lineRule="exact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sectPr w:rsidR="006019EC" w:rsidRPr="006019EC" w:rsidSect="006019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D280F"/>
    <w:multiLevelType w:val="hybridMultilevel"/>
    <w:tmpl w:val="0E28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EC"/>
    <w:rsid w:val="00057A83"/>
    <w:rsid w:val="00265329"/>
    <w:rsid w:val="002A0E3E"/>
    <w:rsid w:val="002E4856"/>
    <w:rsid w:val="00366B31"/>
    <w:rsid w:val="003E41F7"/>
    <w:rsid w:val="005138A6"/>
    <w:rsid w:val="00564AFB"/>
    <w:rsid w:val="005F4653"/>
    <w:rsid w:val="006019EC"/>
    <w:rsid w:val="00630A76"/>
    <w:rsid w:val="006475AD"/>
    <w:rsid w:val="007C016B"/>
    <w:rsid w:val="008C7BE9"/>
    <w:rsid w:val="00990FFD"/>
    <w:rsid w:val="00991E1A"/>
    <w:rsid w:val="00A10FE7"/>
    <w:rsid w:val="00A1232F"/>
    <w:rsid w:val="00AD61E7"/>
    <w:rsid w:val="00B50EFB"/>
    <w:rsid w:val="00B54567"/>
    <w:rsid w:val="00BF78E1"/>
    <w:rsid w:val="00C22518"/>
    <w:rsid w:val="00C961A9"/>
    <w:rsid w:val="00E15B8D"/>
    <w:rsid w:val="00E52E24"/>
    <w:rsid w:val="00E935F0"/>
    <w:rsid w:val="00F55AC5"/>
    <w:rsid w:val="00F77AD5"/>
    <w:rsid w:val="00FA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9D635-F9F3-45E4-B8A6-DEB5DF7E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A6"/>
  </w:style>
  <w:style w:type="paragraph" w:styleId="1">
    <w:name w:val="heading 1"/>
    <w:basedOn w:val="a"/>
    <w:next w:val="a"/>
    <w:link w:val="10"/>
    <w:qFormat/>
    <w:rsid w:val="006019EC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019EC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19EC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9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19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019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19EC"/>
  </w:style>
  <w:style w:type="paragraph" w:styleId="a3">
    <w:name w:val="Balloon Text"/>
    <w:basedOn w:val="a"/>
    <w:link w:val="a4"/>
    <w:uiPriority w:val="99"/>
    <w:semiHidden/>
    <w:unhideWhenUsed/>
    <w:rsid w:val="006019EC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2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019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6019E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5">
    <w:name w:val="List Paragraph"/>
    <w:basedOn w:val="a"/>
    <w:qFormat/>
    <w:rsid w:val="006019E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6019E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"/>
    <w:rsid w:val="006019E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7">
    <w:name w:val="Hyperlink"/>
    <w:basedOn w:val="a0"/>
    <w:rsid w:val="006019EC"/>
    <w:rPr>
      <w:color w:val="0000FF"/>
      <w:u w:val="single"/>
    </w:rPr>
  </w:style>
  <w:style w:type="table" w:styleId="a8">
    <w:name w:val="Table Grid"/>
    <w:basedOn w:val="a1"/>
    <w:rsid w:val="0060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01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6019EC"/>
    <w:rPr>
      <w:b/>
      <w:bCs/>
    </w:rPr>
  </w:style>
  <w:style w:type="paragraph" w:styleId="aa">
    <w:name w:val="Title"/>
    <w:basedOn w:val="a"/>
    <w:link w:val="ab"/>
    <w:uiPriority w:val="99"/>
    <w:qFormat/>
    <w:rsid w:val="006019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6019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01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1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6019EC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019EC"/>
  </w:style>
  <w:style w:type="character" w:customStyle="1" w:styleId="ac">
    <w:name w:val="Основной текст_"/>
    <w:basedOn w:val="a0"/>
    <w:link w:val="13"/>
    <w:locked/>
    <w:rsid w:val="006019EC"/>
    <w:rPr>
      <w:b/>
      <w:bCs/>
      <w:spacing w:val="3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c"/>
    <w:rsid w:val="006019EC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shd w:val="clear" w:color="auto" w:fill="FFFFFF"/>
    </w:rPr>
  </w:style>
  <w:style w:type="numbering" w:customStyle="1" w:styleId="110">
    <w:name w:val="Нет списка11"/>
    <w:next w:val="a2"/>
    <w:uiPriority w:val="99"/>
    <w:semiHidden/>
    <w:unhideWhenUsed/>
    <w:rsid w:val="006019EC"/>
  </w:style>
  <w:style w:type="paragraph" w:styleId="ad">
    <w:name w:val="Normal (Web)"/>
    <w:basedOn w:val="a"/>
    <w:link w:val="ae"/>
    <w:rsid w:val="0060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link w:val="ad"/>
    <w:locked/>
    <w:rsid w:val="00601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019E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locked/>
    <w:rsid w:val="006019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nhideWhenUsed/>
    <w:rsid w:val="006019EC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f0">
    <w:name w:val="Верхний колонтитул Знак"/>
    <w:aliases w:val="Знак Знак"/>
    <w:basedOn w:val="a0"/>
    <w:link w:val="af"/>
    <w:rsid w:val="006019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6019EC"/>
    <w:pPr>
      <w:keepNext/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019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19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6019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01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01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19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6019E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019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6019EC"/>
  </w:style>
  <w:style w:type="paragraph" w:styleId="af3">
    <w:name w:val="footer"/>
    <w:basedOn w:val="a"/>
    <w:link w:val="af4"/>
    <w:unhideWhenUsed/>
    <w:rsid w:val="006019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rsid w:val="006019EC"/>
    <w:rPr>
      <w:rFonts w:ascii="Calibri" w:eastAsia="Calibri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6019EC"/>
  </w:style>
  <w:style w:type="character" w:styleId="af5">
    <w:name w:val="FollowedHyperlink"/>
    <w:basedOn w:val="a0"/>
    <w:uiPriority w:val="99"/>
    <w:semiHidden/>
    <w:unhideWhenUsed/>
    <w:rsid w:val="006019EC"/>
    <w:rPr>
      <w:color w:val="800080"/>
      <w:u w:val="single"/>
    </w:rPr>
  </w:style>
  <w:style w:type="paragraph" w:customStyle="1" w:styleId="xl63">
    <w:name w:val="xl63"/>
    <w:basedOn w:val="a"/>
    <w:rsid w:val="006019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01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01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019E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019EC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019E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019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019E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24"/>
      <w:szCs w:val="24"/>
      <w:lang w:eastAsia="ru-RU"/>
    </w:rPr>
  </w:style>
  <w:style w:type="paragraph" w:customStyle="1" w:styleId="xl75">
    <w:name w:val="xl75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019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019E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019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019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01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019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01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019E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6019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6019EC"/>
    <w:rPr>
      <w:b/>
      <w:color w:val="000080"/>
    </w:rPr>
  </w:style>
  <w:style w:type="paragraph" w:customStyle="1" w:styleId="15">
    <w:name w:val="Обычный1"/>
    <w:uiPriority w:val="99"/>
    <w:rsid w:val="006019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60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6019EC"/>
  </w:style>
  <w:style w:type="paragraph" w:customStyle="1" w:styleId="Default">
    <w:name w:val="Default"/>
    <w:rsid w:val="006019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019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6019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6019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019EC"/>
    <w:pPr>
      <w:widowControl w:val="0"/>
      <w:shd w:val="clear" w:color="auto" w:fill="FFFFFF"/>
      <w:spacing w:before="360" w:after="300" w:line="322" w:lineRule="exact"/>
      <w:ind w:hanging="5920"/>
    </w:pPr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19EC"/>
    <w:pPr>
      <w:widowControl w:val="0"/>
      <w:shd w:val="clear" w:color="auto" w:fill="FFFFFF"/>
      <w:spacing w:before="300" w:after="360" w:line="240" w:lineRule="atLeast"/>
      <w:ind w:hanging="1320"/>
      <w:jc w:val="center"/>
    </w:pPr>
    <w:rPr>
      <w:b/>
      <w:bCs/>
      <w:sz w:val="28"/>
      <w:szCs w:val="28"/>
      <w:shd w:val="clear" w:color="auto" w:fill="FFFFFF"/>
    </w:rPr>
  </w:style>
  <w:style w:type="paragraph" w:customStyle="1" w:styleId="16">
    <w:name w:val="Без интервала1"/>
    <w:link w:val="NoSpacingChar"/>
    <w:rsid w:val="006019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6019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6019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60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6"/>
    <w:locked/>
    <w:rsid w:val="006019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6019EC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onsplusnormalcxspmiddle">
    <w:name w:val="consplusnormalcxspmiddle"/>
    <w:basedOn w:val="a"/>
    <w:rsid w:val="006019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6019EC"/>
    <w:pPr>
      <w:ind w:left="720"/>
    </w:pPr>
    <w:rPr>
      <w:rFonts w:ascii="Calibri" w:eastAsia="Calibri" w:hAnsi="Calibri" w:cs="Times New Roman"/>
    </w:rPr>
  </w:style>
  <w:style w:type="paragraph" w:customStyle="1" w:styleId="NoSpacing1">
    <w:name w:val="No Spacing1"/>
    <w:rsid w:val="006019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6019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01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6019EC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Без интервала2"/>
    <w:rsid w:val="006019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6019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outer">
    <w:name w:val="outer"/>
    <w:basedOn w:val="a0"/>
    <w:rsid w:val="006019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6019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6019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6019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6019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6019EC"/>
    <w:pPr>
      <w:widowControl w:val="0"/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6019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6019EC"/>
    <w:pPr>
      <w:widowControl w:val="0"/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6019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6019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6019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6019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6019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6019EC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019EC"/>
    <w:pPr>
      <w:widowControl w:val="0"/>
      <w:autoSpaceDE w:val="0"/>
      <w:autoSpaceDN w:val="0"/>
      <w:adjustRightInd w:val="0"/>
      <w:spacing w:after="0" w:line="239" w:lineRule="exact"/>
      <w:ind w:firstLine="8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a">
    <w:name w:val="Основной текст договора"/>
    <w:basedOn w:val="a"/>
    <w:link w:val="afb"/>
    <w:rsid w:val="006019EC"/>
    <w:pPr>
      <w:spacing w:before="240" w:after="0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b">
    <w:name w:val="Основной текст договора Знак"/>
    <w:basedOn w:val="a0"/>
    <w:link w:val="afa"/>
    <w:rsid w:val="006019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6019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601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C361-0868-443A-8AB4-D6C6DB89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12342</Words>
  <Characters>70355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Tim Burton</cp:lastModifiedBy>
  <cp:revision>2</cp:revision>
  <dcterms:created xsi:type="dcterms:W3CDTF">2019-11-22T09:13:00Z</dcterms:created>
  <dcterms:modified xsi:type="dcterms:W3CDTF">2019-11-22T09:13:00Z</dcterms:modified>
</cp:coreProperties>
</file>